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C" w:rsidRPr="00E673BC" w:rsidRDefault="00E673BC" w:rsidP="00E673B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E673B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Куряне больше доверяют электронным услугам </w:t>
      </w:r>
      <w:proofErr w:type="spellStart"/>
      <w:r w:rsidRPr="00E673B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Росреестра</w:t>
      </w:r>
      <w:proofErr w:type="spellEnd"/>
    </w:p>
    <w:p w:rsidR="00E673BC" w:rsidRPr="00E673BC" w:rsidRDefault="00E673BC" w:rsidP="00E673BC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E673BC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 xml:space="preserve"> 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Больше года на портале 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E673BC">
          <w:rPr>
            <w:rFonts w:ascii="Times New Roman" w:eastAsia="Times New Roman" w:hAnsi="Times New Roman" w:cs="Times New Roman"/>
            <w:color w:val="33A6E3"/>
            <w:sz w:val="27"/>
            <w:lang w:eastAsia="ru-RU"/>
          </w:rPr>
          <w:t>https://rosreestr.ru/site/</w:t>
        </w:r>
      </w:hyperlink>
      <w:r w:rsidRPr="00E673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функционирует сервис «Подать заявление на государственную регистрацию прав».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Статистика обращений по предоставлению документов на регистрацию прав на недвижимость через Интернет говорит о том, что заявители стали больше доверять электронным услугам.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Например, в сентябре 2015 года в Управление 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Курской области через портал ведомства поступило всего 16 заявлений, а в сентябре 2016 – уже более 500 заявлений.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того, что при предоставлении документов таким способом отсутствует необходимость посещать офисы приема, физические лица также получают дополнительную финансовую выгоду.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Налоговым кодексом для государственных услуг, получаемых физическими лицами в электронном виде, предусмотрен коэффициент 0,7 по установленным размерам государственной пошлины. Например, в случае предоставления документов на государственную регистрацию прав нужно будет заплатить 1400 рублей вместо 2000 рублей.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Подать документы через сервис на официальном сайте 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двумя способами: самостоятельно или через нотариуса (если право возникает на основании нотариально удостоверенного документа).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необходимо: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Заполнить заявление на сайте.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Прикрепить электронные документы (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xml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pdf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необходимые для регистрации. Документы должны быть подписаны усиленной квалифицированной подписью лиц, которые подписывают такие документы при их составлении (издании) в форме бумажного документа либо усиленной квалифицированной подписью лиц, которые уполномочены заверять копии таких документов в форме документов на бумажном носителе.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Напоминаем, что по выбору граждан и организаций органы власти обязаны предоставлять информацию как в бумажном виде, так и в электронной форме с электронной подписью. Исключение составляют случаи, когда иной порядок предоставления такой информации установлен федеральными законами или иными нормативными правовыми актами. (Федеральный закон от 13.07.2015 №263-ФЗ).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Подписать сформированное заявление и пакет обращения своей усиленной квалифицированной подписью.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получения информационного сообщения о поступлении документов необходимо оплатить государственную пошлину, указав уникальный код платежа, который будет направлен Вам системой.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 предоставления услуги Вы получите на адрес электронной почты, указанной в заявлении, в виде ссылки на электронный документ, размещенный на официальном сайте </w:t>
      </w:r>
      <w:proofErr w:type="spellStart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73BC" w:rsidRPr="00E673BC" w:rsidRDefault="00E673BC" w:rsidP="00E673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7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право возникает на основании нотариально удостоверенного документа, вместо заявителя подать заявление о государственной регистрации может нотариус, требуется только его усиленная квалифицированная электронная подпись. В указанном случае государственная регистрация прав будет осуществлена всего за один рабочий день.</w:t>
      </w:r>
    </w:p>
    <w:p w:rsidR="003346DE" w:rsidRDefault="00E673BC"/>
    <w:sectPr w:rsidR="003346DE" w:rsidSect="00E673B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3BC"/>
    <w:rsid w:val="001717E2"/>
    <w:rsid w:val="001718E5"/>
    <w:rsid w:val="001D3108"/>
    <w:rsid w:val="00202138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C57F1B"/>
    <w:rsid w:val="00E47277"/>
    <w:rsid w:val="00E673BC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3BC"/>
  </w:style>
  <w:style w:type="character" w:styleId="a4">
    <w:name w:val="Hyperlink"/>
    <w:basedOn w:val="a0"/>
    <w:uiPriority w:val="99"/>
    <w:semiHidden/>
    <w:unhideWhenUsed/>
    <w:rsid w:val="00E6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2016-12-02T08:08:00Z</dcterms:created>
  <dcterms:modified xsi:type="dcterms:W3CDTF">2016-12-02T08:11:00Z</dcterms:modified>
</cp:coreProperties>
</file>