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61" w:rsidRPr="007E42E1" w:rsidRDefault="00E26761" w:rsidP="00E26761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E26761" w:rsidRDefault="00E26761" w:rsidP="00E26761"/>
    <w:p w:rsidR="00E26761" w:rsidRDefault="00E26761" w:rsidP="00E26761"/>
    <w:p w:rsidR="00990979" w:rsidRDefault="00990979" w:rsidP="00510C67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В РЕЕСТР НЕДВИЖИМОСТИ КУРСКОЙ ОБЛАСТИ ВНЕСЕНЫ СВЕДЕНИЯ О ШЕСТИ ПУБЛИЧНЫХ СЕРВИТУТАХ</w:t>
      </w:r>
    </w:p>
    <w:p w:rsidR="00E26761" w:rsidRDefault="00E26761" w:rsidP="005A3D0F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A3D0F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Единый государственный реестр недвижимости (ЕГРН) вне</w:t>
      </w:r>
      <w:r w:rsidR="001E463A">
        <w:rPr>
          <w:rFonts w:ascii="Segoe UI" w:hAnsi="Segoe UI" w:cs="Segoe UI"/>
          <w:color w:val="000000" w:themeColor="text1"/>
          <w:sz w:val="24"/>
          <w:szCs w:val="24"/>
        </w:rPr>
        <w:t xml:space="preserve">сены сведения о шести границах 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публичных сервитутов. </w:t>
      </w:r>
      <w:r w:rsidR="00510C67" w:rsidRPr="005A3D0F">
        <w:rPr>
          <w:rFonts w:ascii="Segoe UI" w:hAnsi="Segoe UI" w:cs="Segoe UI"/>
          <w:color w:val="000000" w:themeColor="text1"/>
          <w:sz w:val="24"/>
          <w:szCs w:val="24"/>
        </w:rPr>
        <w:t>Это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линейные объекты – газопроводы высокого и низкого давления к жилой застройке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>учетны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е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номера: 46.29.2.214; 46.29.2.217; 46.29.2.215; 46.29.2.216; 46.29.2.218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и линейны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й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объект системы газоснабжения – газопровод высокого давления к предприятию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(учетный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номер 46.17.2.91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A3061F" w:rsidRDefault="001E463A" w:rsidP="00A3061F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E463A">
        <w:rPr>
          <w:rFonts w:ascii="Segoe UI" w:hAnsi="Segoe UI" w:cs="Segoe UI"/>
          <w:color w:val="000000" w:themeColor="text1"/>
          <w:sz w:val="24"/>
          <w:szCs w:val="24"/>
        </w:rPr>
        <w:t xml:space="preserve">Публичный сервитут устанавливается решением исполнительного органа государственной власти или органа местного самоуправления. </w:t>
      </w:r>
    </w:p>
    <w:p w:rsidR="00A3061F" w:rsidRPr="00A3061F" w:rsidRDefault="00A3061F" w:rsidP="00FC5DAD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A3061F">
        <w:rPr>
          <w:rFonts w:ascii="Segoe UI" w:hAnsi="Segoe UI" w:cs="Segoe UI"/>
          <w:color w:val="000000" w:themeColor="text1"/>
          <w:sz w:val="24"/>
          <w:szCs w:val="24"/>
        </w:rPr>
        <w:t>Публичный сервитут может быть установлен, например, для размещения объектов электросетевого хозяйства, тепловых сетей, водопроводных сетей, сетей водоотве</w:t>
      </w:r>
      <w:r>
        <w:rPr>
          <w:rFonts w:ascii="Segoe UI" w:hAnsi="Segoe UI" w:cs="Segoe UI"/>
          <w:color w:val="000000" w:themeColor="text1"/>
          <w:sz w:val="24"/>
          <w:szCs w:val="24"/>
        </w:rPr>
        <w:t>дения, линий и сооружений связи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; складирования строительных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</w:t>
      </w:r>
      <w:r>
        <w:rPr>
          <w:rFonts w:ascii="Segoe UI" w:hAnsi="Segoe UI" w:cs="Segoe UI"/>
          <w:color w:val="000000" w:themeColor="text1"/>
          <w:sz w:val="24"/>
          <w:szCs w:val="24"/>
        </w:rPr>
        <w:t>онального или местного значения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;</w:t>
      </w:r>
      <w:proofErr w:type="gramEnd"/>
      <w:r w:rsidRPr="00A3061F">
        <w:rPr>
          <w:rFonts w:ascii="Segoe UI" w:hAnsi="Segoe UI" w:cs="Segoe UI"/>
          <w:color w:val="000000" w:themeColor="text1"/>
          <w:sz w:val="24"/>
          <w:szCs w:val="24"/>
        </w:rPr>
        <w:t xml:space="preserve"> размещения автомобильных дорог и железнодорожных путей в туннелях; проведения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</w:t>
      </w:r>
      <w:r w:rsidR="00AB3DE7">
        <w:rPr>
          <w:rFonts w:ascii="Segoe UI" w:hAnsi="Segoe UI" w:cs="Segoe UI"/>
          <w:color w:val="000000" w:themeColor="text1"/>
          <w:sz w:val="24"/>
          <w:szCs w:val="24"/>
        </w:rPr>
        <w:t xml:space="preserve"> и др</w:t>
      </w:r>
      <w:proofErr w:type="gramStart"/>
      <w:r w:rsidR="00AB3DE7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gramEnd"/>
    </w:p>
    <w:p w:rsidR="00A568EF" w:rsidRDefault="00FC5DAD" w:rsidP="00A3061F">
      <w:pPr>
        <w:spacing w:after="0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Полный перечень ц</w:t>
      </w:r>
      <w:r w:rsidR="00A568EF" w:rsidRPr="00AD4D9E"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ел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ей</w:t>
      </w:r>
      <w:r w:rsidR="00A568EF" w:rsidRPr="00AD4D9E"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установления публичного сервитута изложен в статье 39.37 Земельного кодекса Российской Федерации. </w:t>
      </w:r>
    </w:p>
    <w:p w:rsidR="00A568EF" w:rsidRPr="00510C67" w:rsidRDefault="00510C67" w:rsidP="00A568EF">
      <w:pPr>
        <w:spacing w:after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A3D0F">
        <w:rPr>
          <w:rFonts w:ascii="Segoe UI" w:hAnsi="Segoe UI" w:cs="Segoe UI"/>
          <w:color w:val="000000" w:themeColor="text1"/>
          <w:sz w:val="24"/>
          <w:szCs w:val="24"/>
        </w:rPr>
        <w:t>Сведения о публичном сервитуте вносятся в ЕГРН</w:t>
      </w:r>
      <w:proofErr w:type="gramStart"/>
      <w:r w:rsidRPr="005A3D0F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A568EF" w:rsidRPr="00510C6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</w:t>
      </w:r>
      <w:proofErr w:type="gramEnd"/>
      <w:r w:rsidR="00A568EF" w:rsidRPr="00510C6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общему правилу, сервитут сохраняется в случае перехода прав на земельный участок, который обременен этим сервитутом, к другому лицу.</w:t>
      </w:r>
    </w:p>
    <w:p w:rsidR="00510C67" w:rsidRPr="005A3D0F" w:rsidRDefault="00510C67" w:rsidP="00AD4D9E">
      <w:pPr>
        <w:shd w:val="clear" w:color="auto" w:fill="FFFFFF"/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990979" w:rsidRDefault="00990979" w:rsidP="00E2676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E26761" w:rsidRPr="0028594B" w:rsidRDefault="00E26761" w:rsidP="00E2676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E26761" w:rsidRPr="00554C4E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E26761" w:rsidRPr="0028594B" w:rsidRDefault="00E26761" w:rsidP="00E2676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E26761" w:rsidRPr="0028594B" w:rsidRDefault="00E26761" w:rsidP="00E2676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  <w:bookmarkStart w:id="0" w:name="_GoBack"/>
      <w:bookmarkEnd w:id="0"/>
    </w:p>
    <w:sectPr w:rsidR="00E26761" w:rsidRPr="0028594B" w:rsidSect="0049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1156"/>
    <w:rsid w:val="0000064E"/>
    <w:rsid w:val="000B3262"/>
    <w:rsid w:val="001E463A"/>
    <w:rsid w:val="004177F5"/>
    <w:rsid w:val="004922BE"/>
    <w:rsid w:val="00496FDE"/>
    <w:rsid w:val="00510C67"/>
    <w:rsid w:val="005A3D0F"/>
    <w:rsid w:val="006833EF"/>
    <w:rsid w:val="00990979"/>
    <w:rsid w:val="00A3061F"/>
    <w:rsid w:val="00A568EF"/>
    <w:rsid w:val="00AB3DE7"/>
    <w:rsid w:val="00AD4D9E"/>
    <w:rsid w:val="00B31156"/>
    <w:rsid w:val="00C61128"/>
    <w:rsid w:val="00C66F06"/>
    <w:rsid w:val="00C72D1D"/>
    <w:rsid w:val="00E26761"/>
    <w:rsid w:val="00F02AC5"/>
    <w:rsid w:val="00FC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761"/>
    <w:rPr>
      <w:color w:val="0000FF"/>
      <w:u w:val="single"/>
    </w:rPr>
  </w:style>
  <w:style w:type="paragraph" w:customStyle="1" w:styleId="Default">
    <w:name w:val="Default"/>
    <w:rsid w:val="00E26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761"/>
    <w:rPr>
      <w:color w:val="0000FF"/>
      <w:u w:val="single"/>
    </w:rPr>
  </w:style>
  <w:style w:type="paragraph" w:customStyle="1" w:styleId="Default">
    <w:name w:val="Default"/>
    <w:rsid w:val="00E26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8253-0770-4B34-9445-6DDDB87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2019-05-15T14:10:00Z</cp:lastPrinted>
  <dcterms:created xsi:type="dcterms:W3CDTF">2019-05-24T08:58:00Z</dcterms:created>
  <dcterms:modified xsi:type="dcterms:W3CDTF">2019-05-24T08:58:00Z</dcterms:modified>
</cp:coreProperties>
</file>