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25" w:rsidRPr="00052B77" w:rsidRDefault="004F1425" w:rsidP="004F1425">
      <w:pPr>
        <w:jc w:val="center"/>
        <w:rPr>
          <w:rFonts w:cs="Times New Roman"/>
          <w:b/>
          <w:color w:val="000000"/>
          <w:sz w:val="32"/>
          <w:szCs w:val="32"/>
        </w:rPr>
      </w:pPr>
      <w:r w:rsidRPr="00052B77">
        <w:rPr>
          <w:rFonts w:cs="Times New Roman"/>
          <w:b/>
          <w:color w:val="000000"/>
          <w:sz w:val="32"/>
          <w:szCs w:val="32"/>
        </w:rPr>
        <w:t>АДМИНИСТРАЦИЯ ЛЕБЯЖЕНСКОГО СЕЛЬСОВЕТА</w:t>
      </w:r>
    </w:p>
    <w:p w:rsidR="004F1425" w:rsidRPr="00052B77" w:rsidRDefault="004F1425" w:rsidP="004F1425">
      <w:pPr>
        <w:jc w:val="center"/>
        <w:rPr>
          <w:rFonts w:cs="Times New Roman"/>
          <w:b/>
          <w:color w:val="000000"/>
          <w:sz w:val="32"/>
          <w:szCs w:val="32"/>
        </w:rPr>
      </w:pPr>
      <w:r w:rsidRPr="00052B77">
        <w:rPr>
          <w:rFonts w:cs="Times New Roman"/>
          <w:b/>
          <w:color w:val="000000"/>
          <w:sz w:val="32"/>
          <w:szCs w:val="32"/>
        </w:rPr>
        <w:t>КУРСКОГО РАЙОНА КУРСКОЙ ОБЛАСТИ</w:t>
      </w:r>
    </w:p>
    <w:p w:rsidR="004F1425" w:rsidRPr="00052B77" w:rsidRDefault="004F1425" w:rsidP="004F1425">
      <w:pPr>
        <w:jc w:val="center"/>
        <w:rPr>
          <w:rFonts w:eastAsia="Arial" w:cs="Times New Roman"/>
          <w:b/>
          <w:caps/>
          <w:color w:val="000000"/>
          <w:sz w:val="32"/>
          <w:szCs w:val="32"/>
          <w:lang w:bidi="ru-RU"/>
        </w:rPr>
      </w:pPr>
    </w:p>
    <w:p w:rsidR="004F1425" w:rsidRPr="00052B77" w:rsidRDefault="004F1425" w:rsidP="004F1425">
      <w:pPr>
        <w:jc w:val="center"/>
        <w:rPr>
          <w:rFonts w:eastAsia="Arial" w:cs="Times New Roman"/>
          <w:b/>
          <w:caps/>
          <w:color w:val="000000"/>
          <w:sz w:val="32"/>
          <w:szCs w:val="32"/>
          <w:lang w:bidi="ru-RU"/>
        </w:rPr>
      </w:pPr>
      <w:r w:rsidRPr="00052B77">
        <w:rPr>
          <w:rFonts w:eastAsia="Arial" w:cs="Times New Roman"/>
          <w:b/>
          <w:caps/>
          <w:color w:val="000000"/>
          <w:sz w:val="32"/>
          <w:szCs w:val="32"/>
          <w:lang w:bidi="ru-RU"/>
        </w:rPr>
        <w:t>ПОСТАНОВЛЕНИЕ</w:t>
      </w:r>
    </w:p>
    <w:p w:rsidR="004F1425" w:rsidRPr="00052B77" w:rsidRDefault="004F1425" w:rsidP="004F1425">
      <w:pPr>
        <w:jc w:val="center"/>
        <w:rPr>
          <w:rFonts w:eastAsia="Arial" w:cs="Times New Roman"/>
          <w:b/>
          <w:caps/>
          <w:color w:val="000000"/>
          <w:sz w:val="32"/>
          <w:szCs w:val="32"/>
          <w:lang w:bidi="ru-RU"/>
        </w:rPr>
      </w:pPr>
    </w:p>
    <w:p w:rsidR="004F1425" w:rsidRPr="00052B77" w:rsidRDefault="004F1425" w:rsidP="004F1425">
      <w:pPr>
        <w:jc w:val="center"/>
        <w:rPr>
          <w:rFonts w:cs="Times New Roman"/>
          <w:b/>
          <w:color w:val="FF0000"/>
          <w:sz w:val="32"/>
          <w:szCs w:val="32"/>
        </w:rPr>
      </w:pPr>
      <w:r w:rsidRPr="00052B77">
        <w:rPr>
          <w:rFonts w:cs="Times New Roman"/>
          <w:b/>
          <w:sz w:val="32"/>
          <w:szCs w:val="32"/>
        </w:rPr>
        <w:t xml:space="preserve">26 сентября 2023 г.                                          № </w:t>
      </w:r>
      <w:r w:rsidR="00CA5A15" w:rsidRPr="00CA5A15">
        <w:rPr>
          <w:rFonts w:cs="Times New Roman"/>
          <w:b/>
          <w:sz w:val="32"/>
          <w:szCs w:val="32"/>
        </w:rPr>
        <w:t>8</w:t>
      </w:r>
      <w:r w:rsidR="00CA5A15">
        <w:rPr>
          <w:rFonts w:cs="Times New Roman"/>
          <w:b/>
          <w:sz w:val="32"/>
          <w:szCs w:val="32"/>
        </w:rPr>
        <w:t>5</w:t>
      </w:r>
    </w:p>
    <w:p w:rsidR="00376787" w:rsidRPr="00052B77" w:rsidRDefault="00376787" w:rsidP="00376787">
      <w:pPr>
        <w:autoSpaceDE w:val="0"/>
        <w:autoSpaceDN w:val="0"/>
        <w:adjustRightInd w:val="0"/>
        <w:jc w:val="center"/>
        <w:rPr>
          <w:rFonts w:cs="Times New Roman"/>
          <w:b/>
          <w:bCs/>
          <w:sz w:val="28"/>
          <w:szCs w:val="28"/>
        </w:rPr>
      </w:pPr>
    </w:p>
    <w:p w:rsidR="00376787" w:rsidRPr="00052B77" w:rsidRDefault="00376787" w:rsidP="004F1425">
      <w:pPr>
        <w:rPr>
          <w:rFonts w:cs="Times New Roman"/>
          <w:b/>
          <w:bCs/>
          <w:sz w:val="28"/>
          <w:szCs w:val="28"/>
        </w:rPr>
      </w:pPr>
      <w:r w:rsidRPr="00052B77">
        <w:rPr>
          <w:rFonts w:cs="Times New Roman"/>
          <w:b/>
          <w:bCs/>
          <w:sz w:val="28"/>
          <w:szCs w:val="28"/>
        </w:rPr>
        <w:t>Об утверждении Положения</w:t>
      </w:r>
    </w:p>
    <w:p w:rsidR="00376787" w:rsidRPr="00052B77" w:rsidRDefault="00376787" w:rsidP="004F1425">
      <w:pPr>
        <w:rPr>
          <w:rFonts w:cs="Times New Roman"/>
          <w:b/>
          <w:bCs/>
          <w:sz w:val="28"/>
          <w:szCs w:val="28"/>
        </w:rPr>
      </w:pPr>
      <w:r w:rsidRPr="00052B77">
        <w:rPr>
          <w:rFonts w:cs="Times New Roman"/>
          <w:b/>
          <w:bCs/>
          <w:sz w:val="28"/>
          <w:szCs w:val="28"/>
        </w:rPr>
        <w:t xml:space="preserve">об оплате труда работников муниципального </w:t>
      </w:r>
    </w:p>
    <w:p w:rsidR="00376787" w:rsidRPr="004F1425" w:rsidRDefault="00376787" w:rsidP="004F1425">
      <w:pPr>
        <w:rPr>
          <w:rFonts w:cs="Times New Roman"/>
          <w:b/>
          <w:bCs/>
          <w:sz w:val="28"/>
          <w:szCs w:val="28"/>
        </w:rPr>
      </w:pPr>
      <w:r w:rsidRPr="00052B77">
        <w:rPr>
          <w:rFonts w:cs="Times New Roman"/>
          <w:b/>
          <w:bCs/>
          <w:sz w:val="28"/>
          <w:szCs w:val="28"/>
        </w:rPr>
        <w:t xml:space="preserve">казенного учреждения по обеспечению деятельности Администрации </w:t>
      </w:r>
      <w:r w:rsidR="004F1425" w:rsidRPr="00052B77">
        <w:rPr>
          <w:rFonts w:cs="Times New Roman"/>
          <w:b/>
          <w:bCs/>
          <w:sz w:val="28"/>
          <w:szCs w:val="28"/>
        </w:rPr>
        <w:t>Лебяженского</w:t>
      </w:r>
      <w:r w:rsidRPr="00052B77">
        <w:rPr>
          <w:rFonts w:cs="Times New Roman"/>
          <w:b/>
          <w:bCs/>
          <w:sz w:val="28"/>
          <w:szCs w:val="28"/>
        </w:rPr>
        <w:t xml:space="preserve"> сельсовета Курск</w:t>
      </w:r>
      <w:r w:rsidR="004F1425" w:rsidRPr="00052B77">
        <w:rPr>
          <w:rFonts w:cs="Times New Roman"/>
          <w:b/>
          <w:bCs/>
          <w:sz w:val="28"/>
          <w:szCs w:val="28"/>
        </w:rPr>
        <w:t>ого района Курской области</w:t>
      </w:r>
    </w:p>
    <w:p w:rsidR="00376787" w:rsidRPr="005256BB" w:rsidRDefault="00376787" w:rsidP="00376787">
      <w:pPr>
        <w:autoSpaceDE w:val="0"/>
        <w:autoSpaceDN w:val="0"/>
        <w:adjustRightInd w:val="0"/>
        <w:jc w:val="both"/>
        <w:rPr>
          <w:rFonts w:cs="Times New Roman"/>
          <w:sz w:val="32"/>
          <w:szCs w:val="28"/>
        </w:rPr>
      </w:pPr>
    </w:p>
    <w:p w:rsidR="00376787" w:rsidRPr="005256BB" w:rsidRDefault="00376787" w:rsidP="00376787">
      <w:pPr>
        <w:autoSpaceDE w:val="0"/>
        <w:autoSpaceDN w:val="0"/>
        <w:adjustRightInd w:val="0"/>
        <w:jc w:val="both"/>
        <w:rPr>
          <w:rFonts w:cs="Times New Roman"/>
          <w:sz w:val="28"/>
          <w:szCs w:val="28"/>
        </w:rPr>
      </w:pPr>
    </w:p>
    <w:p w:rsidR="00376787" w:rsidRDefault="00376787" w:rsidP="00376787">
      <w:pPr>
        <w:autoSpaceDE w:val="0"/>
        <w:autoSpaceDN w:val="0"/>
        <w:adjustRightInd w:val="0"/>
        <w:spacing w:line="276" w:lineRule="auto"/>
        <w:ind w:firstLine="851"/>
        <w:jc w:val="both"/>
        <w:rPr>
          <w:rFonts w:cs="Times New Roman"/>
          <w:sz w:val="28"/>
          <w:szCs w:val="28"/>
        </w:rPr>
      </w:pPr>
      <w:r w:rsidRPr="005256BB">
        <w:rPr>
          <w:rFonts w:cs="Times New Roman"/>
          <w:sz w:val="28"/>
          <w:szCs w:val="28"/>
        </w:rPr>
        <w:t xml:space="preserve">На основании Трудового кодекса Российской Федерации, единых рекомендаций по установлению на Федеральном, региональном и местном уровнях систем оплаты труда работников организаций, Администрация </w:t>
      </w:r>
      <w:r w:rsidR="004F1425">
        <w:rPr>
          <w:rFonts w:cs="Times New Roman"/>
          <w:sz w:val="28"/>
          <w:szCs w:val="28"/>
        </w:rPr>
        <w:t>Лебяженского</w:t>
      </w:r>
      <w:r w:rsidRPr="005256BB">
        <w:rPr>
          <w:rFonts w:cs="Times New Roman"/>
          <w:sz w:val="28"/>
          <w:szCs w:val="28"/>
        </w:rPr>
        <w:t xml:space="preserve"> сельсовета Курского района Курской области</w:t>
      </w:r>
    </w:p>
    <w:p w:rsidR="00376787" w:rsidRPr="005256BB" w:rsidRDefault="00376787" w:rsidP="00376787">
      <w:pPr>
        <w:autoSpaceDE w:val="0"/>
        <w:autoSpaceDN w:val="0"/>
        <w:adjustRightInd w:val="0"/>
        <w:spacing w:line="276" w:lineRule="auto"/>
        <w:ind w:firstLine="851"/>
        <w:jc w:val="both"/>
        <w:rPr>
          <w:rFonts w:cs="Times New Roman"/>
          <w:sz w:val="28"/>
          <w:szCs w:val="28"/>
        </w:rPr>
      </w:pPr>
    </w:p>
    <w:p w:rsidR="00376787" w:rsidRPr="005256BB" w:rsidRDefault="00376787" w:rsidP="00376787">
      <w:pPr>
        <w:autoSpaceDE w:val="0"/>
        <w:autoSpaceDN w:val="0"/>
        <w:adjustRightInd w:val="0"/>
        <w:spacing w:line="276" w:lineRule="auto"/>
        <w:ind w:firstLine="540"/>
        <w:jc w:val="center"/>
        <w:rPr>
          <w:rFonts w:cs="Times New Roman"/>
          <w:b/>
          <w:sz w:val="28"/>
          <w:szCs w:val="28"/>
        </w:rPr>
      </w:pPr>
      <w:r w:rsidRPr="005256BB">
        <w:rPr>
          <w:rFonts w:cs="Times New Roman"/>
          <w:b/>
          <w:sz w:val="28"/>
          <w:szCs w:val="28"/>
        </w:rPr>
        <w:t>ПОСТАНОВЛЯЕТ:</w:t>
      </w:r>
    </w:p>
    <w:p w:rsidR="00376787" w:rsidRPr="005256BB" w:rsidRDefault="00376787" w:rsidP="00376787">
      <w:pPr>
        <w:autoSpaceDE w:val="0"/>
        <w:autoSpaceDN w:val="0"/>
        <w:adjustRightInd w:val="0"/>
        <w:spacing w:line="276" w:lineRule="auto"/>
        <w:ind w:firstLine="540"/>
        <w:jc w:val="both"/>
        <w:rPr>
          <w:rFonts w:cs="Times New Roman"/>
          <w:b/>
          <w:sz w:val="28"/>
          <w:szCs w:val="28"/>
        </w:rPr>
      </w:pPr>
    </w:p>
    <w:p w:rsidR="00376787" w:rsidRPr="004F1425" w:rsidRDefault="00376787" w:rsidP="00376787">
      <w:pPr>
        <w:spacing w:line="276" w:lineRule="auto"/>
        <w:ind w:firstLine="851"/>
        <w:jc w:val="both"/>
        <w:rPr>
          <w:rFonts w:cs="Times New Roman"/>
          <w:bCs/>
          <w:sz w:val="28"/>
        </w:rPr>
      </w:pPr>
      <w:r w:rsidRPr="004F1425">
        <w:rPr>
          <w:rFonts w:cs="Times New Roman"/>
          <w:sz w:val="28"/>
        </w:rPr>
        <w:t xml:space="preserve">1. </w:t>
      </w:r>
      <w:r w:rsidR="004F1425" w:rsidRPr="004F1425">
        <w:rPr>
          <w:rFonts w:cs="Times New Roman"/>
          <w:sz w:val="28"/>
        </w:rPr>
        <w:t xml:space="preserve">Утвердить прилагаемое положение об оплате труда работников </w:t>
      </w:r>
      <w:r w:rsidR="004F1425" w:rsidRPr="004F1425">
        <w:rPr>
          <w:rFonts w:cs="Times New Roman"/>
          <w:color w:val="000000"/>
          <w:sz w:val="28"/>
        </w:rPr>
        <w:t>муниципального казенного учреждения по обеспечению деятельности Администрации Лебяженского сельсовета Курского района Курской области</w:t>
      </w:r>
      <w:r w:rsidR="00A11E8F">
        <w:rPr>
          <w:rFonts w:cs="Times New Roman"/>
          <w:sz w:val="28"/>
        </w:rPr>
        <w:t>.</w:t>
      </w:r>
    </w:p>
    <w:p w:rsidR="00376787" w:rsidRPr="005256BB" w:rsidRDefault="00376787" w:rsidP="00376787">
      <w:pPr>
        <w:pStyle w:val="a3"/>
        <w:widowControl w:val="0"/>
        <w:autoSpaceDE w:val="0"/>
        <w:autoSpaceDN w:val="0"/>
        <w:adjustRightInd w:val="0"/>
        <w:spacing w:after="0"/>
        <w:ind w:left="0" w:firstLine="851"/>
        <w:jc w:val="both"/>
        <w:rPr>
          <w:rFonts w:ascii="Times New Roman" w:hAnsi="Times New Roman"/>
          <w:sz w:val="28"/>
          <w:szCs w:val="28"/>
        </w:rPr>
      </w:pPr>
      <w:r w:rsidRPr="005256BB">
        <w:rPr>
          <w:rFonts w:ascii="Times New Roman" w:hAnsi="Times New Roman"/>
          <w:sz w:val="28"/>
          <w:szCs w:val="28"/>
        </w:rPr>
        <w:t>2. Контроль за исполнением настоящего постановления  оставляю за собой.</w:t>
      </w:r>
    </w:p>
    <w:p w:rsidR="00376787" w:rsidRPr="005256BB" w:rsidRDefault="00376787" w:rsidP="00376787">
      <w:pPr>
        <w:autoSpaceDE w:val="0"/>
        <w:autoSpaceDN w:val="0"/>
        <w:adjustRightInd w:val="0"/>
        <w:spacing w:line="276" w:lineRule="auto"/>
        <w:ind w:firstLine="851"/>
        <w:jc w:val="both"/>
        <w:rPr>
          <w:rFonts w:cs="Times New Roman"/>
          <w:sz w:val="28"/>
          <w:szCs w:val="28"/>
        </w:rPr>
      </w:pPr>
      <w:r w:rsidRPr="005256BB">
        <w:rPr>
          <w:rFonts w:cs="Times New Roman"/>
          <w:sz w:val="28"/>
          <w:szCs w:val="28"/>
        </w:rPr>
        <w:t xml:space="preserve">3. Постановление вступает в силу со дня его подписания и подлежит обнародованию на </w:t>
      </w:r>
      <w:r>
        <w:rPr>
          <w:rFonts w:cs="Times New Roman"/>
          <w:sz w:val="28"/>
          <w:szCs w:val="28"/>
        </w:rPr>
        <w:t>официальном сайте</w:t>
      </w:r>
      <w:r w:rsidRPr="005256BB">
        <w:rPr>
          <w:rFonts w:cs="Times New Roman"/>
          <w:sz w:val="28"/>
          <w:szCs w:val="28"/>
        </w:rPr>
        <w:t xml:space="preserve"> Администрации </w:t>
      </w:r>
      <w:r w:rsidR="004F1425">
        <w:rPr>
          <w:rFonts w:cs="Times New Roman"/>
          <w:sz w:val="28"/>
          <w:szCs w:val="28"/>
        </w:rPr>
        <w:t>Лебяженского</w:t>
      </w:r>
      <w:r w:rsidRPr="005256BB">
        <w:rPr>
          <w:rFonts w:cs="Times New Roman"/>
          <w:sz w:val="28"/>
          <w:szCs w:val="28"/>
        </w:rPr>
        <w:t xml:space="preserve"> сельсовета Курского района Курской области</w:t>
      </w:r>
      <w:r>
        <w:rPr>
          <w:rFonts w:cs="Times New Roman"/>
          <w:sz w:val="28"/>
          <w:szCs w:val="28"/>
        </w:rPr>
        <w:t xml:space="preserve"> в сети «Интернет»</w:t>
      </w:r>
      <w:r w:rsidRPr="005256BB">
        <w:rPr>
          <w:rFonts w:cs="Times New Roman"/>
          <w:sz w:val="28"/>
          <w:szCs w:val="28"/>
        </w:rPr>
        <w:t>.</w:t>
      </w:r>
    </w:p>
    <w:p w:rsidR="00376787" w:rsidRPr="005256BB" w:rsidRDefault="00376787" w:rsidP="00376787">
      <w:pPr>
        <w:autoSpaceDE w:val="0"/>
        <w:autoSpaceDN w:val="0"/>
        <w:adjustRightInd w:val="0"/>
        <w:spacing w:line="276" w:lineRule="auto"/>
        <w:ind w:firstLine="851"/>
        <w:rPr>
          <w:rFonts w:cs="Times New Roman"/>
          <w:sz w:val="28"/>
          <w:szCs w:val="28"/>
        </w:rPr>
      </w:pPr>
    </w:p>
    <w:p w:rsidR="00376787" w:rsidRPr="005256BB" w:rsidRDefault="00376787" w:rsidP="00376787">
      <w:pPr>
        <w:autoSpaceDE w:val="0"/>
        <w:autoSpaceDN w:val="0"/>
        <w:adjustRightInd w:val="0"/>
        <w:jc w:val="both"/>
        <w:rPr>
          <w:rFonts w:cs="Times New Roman"/>
          <w:sz w:val="28"/>
          <w:szCs w:val="28"/>
        </w:rPr>
      </w:pPr>
    </w:p>
    <w:p w:rsidR="00376787" w:rsidRPr="005256BB" w:rsidRDefault="00376787" w:rsidP="00376787">
      <w:pPr>
        <w:autoSpaceDE w:val="0"/>
        <w:autoSpaceDN w:val="0"/>
        <w:adjustRightInd w:val="0"/>
        <w:jc w:val="both"/>
        <w:rPr>
          <w:rFonts w:cs="Times New Roman"/>
          <w:sz w:val="28"/>
          <w:szCs w:val="28"/>
        </w:rPr>
      </w:pPr>
    </w:p>
    <w:p w:rsidR="00376787" w:rsidRPr="005256BB" w:rsidRDefault="00376787" w:rsidP="00376787">
      <w:pPr>
        <w:autoSpaceDE w:val="0"/>
        <w:autoSpaceDN w:val="0"/>
        <w:adjustRightInd w:val="0"/>
        <w:jc w:val="both"/>
        <w:rPr>
          <w:rFonts w:cs="Times New Roman"/>
          <w:sz w:val="28"/>
          <w:szCs w:val="28"/>
        </w:rPr>
      </w:pPr>
    </w:p>
    <w:p w:rsidR="00376787" w:rsidRDefault="00376787" w:rsidP="00376787">
      <w:pPr>
        <w:autoSpaceDE w:val="0"/>
        <w:autoSpaceDN w:val="0"/>
        <w:adjustRightInd w:val="0"/>
        <w:rPr>
          <w:rFonts w:cs="Times New Roman"/>
          <w:sz w:val="28"/>
          <w:szCs w:val="28"/>
        </w:rPr>
      </w:pPr>
      <w:r w:rsidRPr="005256BB">
        <w:rPr>
          <w:rFonts w:cs="Times New Roman"/>
          <w:sz w:val="28"/>
          <w:szCs w:val="28"/>
        </w:rPr>
        <w:t xml:space="preserve">Глава </w:t>
      </w:r>
      <w:r w:rsidR="004F1425">
        <w:rPr>
          <w:rFonts w:cs="Times New Roman"/>
          <w:sz w:val="28"/>
          <w:szCs w:val="28"/>
        </w:rPr>
        <w:t>Лебяженского</w:t>
      </w:r>
      <w:r w:rsidRPr="005256BB">
        <w:rPr>
          <w:rFonts w:cs="Times New Roman"/>
          <w:sz w:val="28"/>
          <w:szCs w:val="28"/>
        </w:rPr>
        <w:t xml:space="preserve"> сельсовета</w:t>
      </w:r>
    </w:p>
    <w:p w:rsidR="00376787" w:rsidRDefault="00376787" w:rsidP="00376787">
      <w:pPr>
        <w:autoSpaceDE w:val="0"/>
        <w:autoSpaceDN w:val="0"/>
        <w:adjustRightInd w:val="0"/>
        <w:rPr>
          <w:rFonts w:cs="Times New Roman"/>
          <w:sz w:val="28"/>
          <w:szCs w:val="28"/>
        </w:rPr>
      </w:pPr>
      <w:r>
        <w:rPr>
          <w:rFonts w:cs="Times New Roman"/>
          <w:sz w:val="28"/>
          <w:szCs w:val="28"/>
        </w:rPr>
        <w:t>Курского района Курской области</w:t>
      </w:r>
      <w:r w:rsidRPr="005256BB">
        <w:rPr>
          <w:rFonts w:cs="Times New Roman"/>
          <w:sz w:val="28"/>
          <w:szCs w:val="28"/>
        </w:rPr>
        <w:t xml:space="preserve">                                      </w:t>
      </w:r>
      <w:r w:rsidR="004F1425">
        <w:rPr>
          <w:rFonts w:cs="Times New Roman"/>
          <w:sz w:val="28"/>
          <w:szCs w:val="28"/>
        </w:rPr>
        <w:t>В.Ю. Тимонов</w:t>
      </w:r>
    </w:p>
    <w:p w:rsidR="004F1425" w:rsidRDefault="004F1425" w:rsidP="00376787">
      <w:pPr>
        <w:autoSpaceDE w:val="0"/>
        <w:autoSpaceDN w:val="0"/>
        <w:adjustRightInd w:val="0"/>
        <w:rPr>
          <w:rFonts w:cs="Times New Roman"/>
          <w:sz w:val="28"/>
          <w:szCs w:val="28"/>
        </w:rPr>
      </w:pPr>
    </w:p>
    <w:p w:rsidR="004F1425" w:rsidRDefault="004F1425" w:rsidP="00376787">
      <w:pPr>
        <w:autoSpaceDE w:val="0"/>
        <w:autoSpaceDN w:val="0"/>
        <w:adjustRightInd w:val="0"/>
        <w:rPr>
          <w:rFonts w:cs="Times New Roman"/>
          <w:sz w:val="28"/>
          <w:szCs w:val="28"/>
        </w:rPr>
      </w:pPr>
    </w:p>
    <w:p w:rsidR="004F1425" w:rsidRDefault="004F1425" w:rsidP="00376787">
      <w:pPr>
        <w:autoSpaceDE w:val="0"/>
        <w:autoSpaceDN w:val="0"/>
        <w:adjustRightInd w:val="0"/>
        <w:rPr>
          <w:rFonts w:cs="Times New Roman"/>
          <w:sz w:val="28"/>
          <w:szCs w:val="28"/>
        </w:rPr>
      </w:pPr>
    </w:p>
    <w:p w:rsidR="00376787" w:rsidRPr="005256BB" w:rsidRDefault="00376787" w:rsidP="00376787">
      <w:pPr>
        <w:autoSpaceDE w:val="0"/>
        <w:autoSpaceDN w:val="0"/>
        <w:adjustRightInd w:val="0"/>
        <w:jc w:val="both"/>
        <w:rPr>
          <w:rFonts w:cs="Times New Roman"/>
          <w:sz w:val="28"/>
          <w:szCs w:val="28"/>
        </w:rPr>
      </w:pPr>
    </w:p>
    <w:p w:rsidR="00376787" w:rsidRPr="005256BB" w:rsidRDefault="00376787" w:rsidP="00376787">
      <w:pPr>
        <w:jc w:val="right"/>
        <w:rPr>
          <w:rFonts w:cs="Times New Roman"/>
          <w:sz w:val="28"/>
          <w:szCs w:val="28"/>
        </w:rPr>
      </w:pPr>
    </w:p>
    <w:p w:rsidR="00376787" w:rsidRDefault="00376787" w:rsidP="00376787">
      <w:pPr>
        <w:jc w:val="right"/>
        <w:rPr>
          <w:rFonts w:cs="Times New Roman"/>
          <w:sz w:val="28"/>
          <w:szCs w:val="28"/>
        </w:rPr>
      </w:pPr>
    </w:p>
    <w:p w:rsidR="0080325D" w:rsidRPr="005256BB" w:rsidRDefault="0080325D" w:rsidP="00376787">
      <w:pPr>
        <w:jc w:val="right"/>
        <w:rPr>
          <w:rFonts w:cs="Times New Roman"/>
          <w:sz w:val="28"/>
          <w:szCs w:val="28"/>
        </w:rPr>
      </w:pPr>
    </w:p>
    <w:p w:rsidR="00376787" w:rsidRPr="005256BB" w:rsidRDefault="00741D2B" w:rsidP="00376787">
      <w:pPr>
        <w:ind w:left="5103"/>
        <w:rPr>
          <w:rFonts w:cs="Times New Roman"/>
          <w:szCs w:val="28"/>
        </w:rPr>
      </w:pPr>
      <w:r>
        <w:rPr>
          <w:rFonts w:cs="Times New Roman"/>
          <w:szCs w:val="28"/>
        </w:rPr>
        <w:lastRenderedPageBreak/>
        <w:t xml:space="preserve">               </w:t>
      </w:r>
      <w:r w:rsidR="00376787">
        <w:rPr>
          <w:rFonts w:cs="Times New Roman"/>
          <w:szCs w:val="28"/>
        </w:rPr>
        <w:t>УТВЕРЖДЕНО</w:t>
      </w:r>
    </w:p>
    <w:p w:rsidR="00376787" w:rsidRPr="005256BB" w:rsidRDefault="00376787" w:rsidP="00741D2B">
      <w:pPr>
        <w:ind w:left="5954"/>
        <w:rPr>
          <w:rFonts w:cs="Times New Roman"/>
          <w:szCs w:val="28"/>
        </w:rPr>
      </w:pPr>
      <w:r>
        <w:rPr>
          <w:rFonts w:cs="Times New Roman"/>
          <w:szCs w:val="28"/>
        </w:rPr>
        <w:t>п</w:t>
      </w:r>
      <w:r w:rsidRPr="005256BB">
        <w:rPr>
          <w:rFonts w:cs="Times New Roman"/>
          <w:szCs w:val="28"/>
        </w:rPr>
        <w:t>остановлени</w:t>
      </w:r>
      <w:r>
        <w:rPr>
          <w:rFonts w:cs="Times New Roman"/>
          <w:szCs w:val="28"/>
        </w:rPr>
        <w:t xml:space="preserve">ем Администрации </w:t>
      </w:r>
      <w:r w:rsidR="004F1425">
        <w:rPr>
          <w:rFonts w:cs="Times New Roman"/>
          <w:szCs w:val="28"/>
        </w:rPr>
        <w:t>Лебяженского</w:t>
      </w:r>
      <w:r>
        <w:rPr>
          <w:rFonts w:cs="Times New Roman"/>
          <w:szCs w:val="28"/>
        </w:rPr>
        <w:t xml:space="preserve"> сельсовета Курского района Курской области</w:t>
      </w:r>
      <w:r w:rsidR="008E2747">
        <w:rPr>
          <w:rFonts w:cs="Times New Roman"/>
          <w:szCs w:val="28"/>
        </w:rPr>
        <w:t xml:space="preserve"> </w:t>
      </w:r>
      <w:r>
        <w:rPr>
          <w:rFonts w:cs="Times New Roman"/>
          <w:szCs w:val="28"/>
        </w:rPr>
        <w:t xml:space="preserve">от </w:t>
      </w:r>
      <w:r w:rsidR="004F1425">
        <w:rPr>
          <w:rFonts w:cs="Times New Roman"/>
          <w:szCs w:val="28"/>
        </w:rPr>
        <w:t>26.09.2023</w:t>
      </w:r>
      <w:r>
        <w:rPr>
          <w:rFonts w:cs="Times New Roman"/>
          <w:szCs w:val="28"/>
        </w:rPr>
        <w:t xml:space="preserve"> г. № </w:t>
      </w:r>
      <w:r w:rsidR="008E2747" w:rsidRPr="008E2747">
        <w:rPr>
          <w:rFonts w:cs="Times New Roman"/>
          <w:szCs w:val="28"/>
        </w:rPr>
        <w:t>85</w:t>
      </w:r>
      <w:r>
        <w:rPr>
          <w:rFonts w:cs="Times New Roman"/>
          <w:szCs w:val="28"/>
        </w:rPr>
        <w:t xml:space="preserve"> </w:t>
      </w:r>
    </w:p>
    <w:p w:rsidR="00376787" w:rsidRPr="005E6E87" w:rsidRDefault="00376787" w:rsidP="00376787">
      <w:pPr>
        <w:rPr>
          <w:rFonts w:cs="Times New Roman"/>
          <w:sz w:val="32"/>
          <w:szCs w:val="28"/>
        </w:rPr>
      </w:pPr>
    </w:p>
    <w:p w:rsidR="00376787" w:rsidRPr="005E6E87" w:rsidRDefault="00376787" w:rsidP="00376787">
      <w:pPr>
        <w:jc w:val="center"/>
        <w:rPr>
          <w:rFonts w:cs="Times New Roman"/>
          <w:b/>
          <w:bCs/>
          <w:sz w:val="32"/>
          <w:szCs w:val="28"/>
        </w:rPr>
      </w:pPr>
      <w:r w:rsidRPr="005E6E87">
        <w:rPr>
          <w:rFonts w:cs="Times New Roman"/>
          <w:b/>
          <w:bCs/>
          <w:sz w:val="32"/>
          <w:szCs w:val="28"/>
        </w:rPr>
        <w:t>ПОЛОЖЕНИЕ</w:t>
      </w:r>
    </w:p>
    <w:p w:rsidR="00376787" w:rsidRPr="005E6E87" w:rsidRDefault="00376787" w:rsidP="00376787">
      <w:pPr>
        <w:jc w:val="center"/>
        <w:rPr>
          <w:rFonts w:cs="Times New Roman"/>
          <w:b/>
          <w:bCs/>
          <w:sz w:val="32"/>
          <w:szCs w:val="28"/>
        </w:rPr>
      </w:pPr>
      <w:r w:rsidRPr="005E6E87">
        <w:rPr>
          <w:rFonts w:cs="Times New Roman"/>
          <w:b/>
          <w:bCs/>
          <w:sz w:val="32"/>
          <w:szCs w:val="28"/>
        </w:rPr>
        <w:t xml:space="preserve">об оплате труда работников муниципального </w:t>
      </w:r>
    </w:p>
    <w:p w:rsidR="00376787" w:rsidRPr="005E6E87" w:rsidRDefault="00376787" w:rsidP="00376787">
      <w:pPr>
        <w:jc w:val="center"/>
        <w:rPr>
          <w:rFonts w:cs="Times New Roman"/>
          <w:b/>
          <w:bCs/>
          <w:sz w:val="32"/>
          <w:szCs w:val="28"/>
        </w:rPr>
      </w:pPr>
      <w:r w:rsidRPr="005E6E87">
        <w:rPr>
          <w:rFonts w:cs="Times New Roman"/>
          <w:b/>
          <w:bCs/>
          <w:sz w:val="32"/>
          <w:szCs w:val="28"/>
        </w:rPr>
        <w:t xml:space="preserve">казенного учреждения по обеспечению деятельности Администрации </w:t>
      </w:r>
      <w:r w:rsidR="004F1425">
        <w:rPr>
          <w:rFonts w:cs="Times New Roman"/>
          <w:b/>
          <w:bCs/>
          <w:sz w:val="32"/>
          <w:szCs w:val="28"/>
        </w:rPr>
        <w:t>Лебяженского</w:t>
      </w:r>
      <w:r w:rsidRPr="005E6E87">
        <w:rPr>
          <w:rFonts w:cs="Times New Roman"/>
          <w:b/>
          <w:bCs/>
          <w:sz w:val="32"/>
          <w:szCs w:val="28"/>
        </w:rPr>
        <w:t xml:space="preserve"> сельсовета</w:t>
      </w:r>
    </w:p>
    <w:p w:rsidR="00376787" w:rsidRPr="005E6E87" w:rsidRDefault="00376787" w:rsidP="00376787">
      <w:pPr>
        <w:jc w:val="center"/>
        <w:rPr>
          <w:rFonts w:cs="Times New Roman"/>
          <w:b/>
          <w:bCs/>
          <w:sz w:val="32"/>
          <w:szCs w:val="28"/>
        </w:rPr>
      </w:pPr>
      <w:r w:rsidRPr="005E6E87">
        <w:rPr>
          <w:rFonts w:cs="Times New Roman"/>
          <w:b/>
          <w:bCs/>
          <w:sz w:val="32"/>
          <w:szCs w:val="28"/>
        </w:rPr>
        <w:t>Курского района Курской области</w:t>
      </w:r>
    </w:p>
    <w:p w:rsidR="00376787" w:rsidRPr="005E6E87" w:rsidRDefault="00376787" w:rsidP="00376787">
      <w:pPr>
        <w:rPr>
          <w:rFonts w:cs="Times New Roman"/>
          <w:sz w:val="32"/>
          <w:szCs w:val="28"/>
        </w:rPr>
      </w:pPr>
    </w:p>
    <w:p w:rsidR="00376787" w:rsidRPr="005E6E87" w:rsidRDefault="00376787" w:rsidP="00376787">
      <w:pPr>
        <w:jc w:val="center"/>
        <w:rPr>
          <w:rFonts w:cs="Times New Roman"/>
          <w:b/>
          <w:bCs/>
          <w:sz w:val="32"/>
          <w:szCs w:val="28"/>
        </w:rPr>
      </w:pPr>
      <w:r w:rsidRPr="005E6E87">
        <w:rPr>
          <w:rFonts w:cs="Times New Roman"/>
          <w:b/>
          <w:bCs/>
          <w:sz w:val="32"/>
          <w:szCs w:val="28"/>
          <w:lang w:val="en-US"/>
        </w:rPr>
        <w:t>I</w:t>
      </w:r>
      <w:r w:rsidRPr="005E6E87">
        <w:rPr>
          <w:rFonts w:cs="Times New Roman"/>
          <w:b/>
          <w:bCs/>
          <w:sz w:val="32"/>
          <w:szCs w:val="28"/>
        </w:rPr>
        <w:t>. Общие положения</w:t>
      </w:r>
    </w:p>
    <w:p w:rsidR="00376787" w:rsidRPr="005E6E87" w:rsidRDefault="00376787" w:rsidP="00376787">
      <w:pPr>
        <w:spacing w:line="276" w:lineRule="auto"/>
        <w:rPr>
          <w:rFonts w:cs="Times New Roman"/>
          <w:b/>
          <w:bCs/>
          <w:sz w:val="32"/>
          <w:szCs w:val="28"/>
        </w:rPr>
      </w:pP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 xml:space="preserve">1. Настоящее Положение об оплате труда работников муниципального казенного учреждения «По обеспечению деятельности Администрации </w:t>
      </w:r>
      <w:r w:rsidR="004F1425">
        <w:rPr>
          <w:rFonts w:cs="Times New Roman"/>
          <w:sz w:val="28"/>
          <w:szCs w:val="28"/>
        </w:rPr>
        <w:t>Лебяженского</w:t>
      </w:r>
      <w:r w:rsidRPr="005256BB">
        <w:rPr>
          <w:rFonts w:cs="Times New Roman"/>
          <w:sz w:val="28"/>
          <w:szCs w:val="28"/>
        </w:rPr>
        <w:t xml:space="preserve"> сельсовета Курского района Курской области» (далее - Положение) разработано на основе Трудового кодекса Российской Федерации, единых рекомендаций по установлению на Федеральном, региональном и местном уровнях систем оплаты труда работников организаций, приказами от 29.05.2008 г №247н «Об утверждении профессиональных квалификационных групп общеотраслевых профессий рабочих», Постановлением Правительства Курской областиот 28.03.2008г.№44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Постановлением Правительства Курской области от 28.03.2008г. № 45 «Об утверждении перечня видов выплат компенсационного характера в областных государственных учреждениях разъяснения о порядке установления выплат компенсационного характера в областных государственных учреждениях».</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 xml:space="preserve">2. Настоящее Положение регулирует порядок оплаты труда работников муниципального казенного учреждения по обеспечению деятельности Администрации </w:t>
      </w:r>
      <w:r w:rsidR="004F1425">
        <w:rPr>
          <w:rFonts w:cs="Times New Roman"/>
          <w:sz w:val="28"/>
          <w:szCs w:val="28"/>
        </w:rPr>
        <w:t>Лебяженского</w:t>
      </w:r>
      <w:r w:rsidRPr="005256BB">
        <w:rPr>
          <w:rFonts w:cs="Times New Roman"/>
          <w:sz w:val="28"/>
          <w:szCs w:val="28"/>
        </w:rPr>
        <w:t xml:space="preserve"> сельсовета Курского района Курской области (далее-муниципальное учреждение).</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3. Положение включает в себя:</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 рекомендуемые минимальные размеры окладов (должностных окладов)</w:t>
      </w:r>
      <w:r>
        <w:rPr>
          <w:rFonts w:cs="Times New Roman"/>
          <w:sz w:val="28"/>
          <w:szCs w:val="28"/>
        </w:rPr>
        <w:t>;</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 иные выплаты стимулирующего характера за счет всех источников финансирования и критерии их установления;</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 условия оплаты труда руководителя учреждения.</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 xml:space="preserve">4. Условия оплаты туда, включая размер оклада (должностного оклада) </w:t>
      </w:r>
      <w:r w:rsidRPr="005256BB">
        <w:rPr>
          <w:rFonts w:cs="Times New Roman"/>
          <w:sz w:val="28"/>
          <w:szCs w:val="28"/>
        </w:rPr>
        <w:lastRenderedPageBreak/>
        <w:t>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на территории Курской области.</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7. Размер заработной платы работника устанавливается в пределах фонда оплаты труда.</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 xml:space="preserve">8. Система оплаты труда работников в учреждении устанавливается коллективным договором, локальными нормативными актами, применяемыми  в соответствии с трудовым законодательством, иными нормативными правовыми актами Российской Федерации, муниципальными правовыми актами Администрации </w:t>
      </w:r>
      <w:r w:rsidR="004F1425">
        <w:rPr>
          <w:rFonts w:cs="Times New Roman"/>
          <w:sz w:val="28"/>
          <w:szCs w:val="28"/>
        </w:rPr>
        <w:t>Лебяженского</w:t>
      </w:r>
      <w:r w:rsidRPr="005256BB">
        <w:rPr>
          <w:rFonts w:cs="Times New Roman"/>
          <w:sz w:val="28"/>
          <w:szCs w:val="28"/>
        </w:rPr>
        <w:t xml:space="preserve"> сельсовета, законами и иными нормативными правовыми актами Курской области, содержащими нормы трудового права и настоящим Положением.</w:t>
      </w:r>
    </w:p>
    <w:p w:rsidR="00376787" w:rsidRPr="005256BB" w:rsidRDefault="00376787" w:rsidP="00376787">
      <w:pPr>
        <w:spacing w:line="276" w:lineRule="auto"/>
        <w:jc w:val="both"/>
        <w:rPr>
          <w:rFonts w:cs="Times New Roman"/>
          <w:sz w:val="28"/>
          <w:szCs w:val="28"/>
        </w:rPr>
      </w:pPr>
    </w:p>
    <w:p w:rsidR="00376787" w:rsidRPr="005E6E87" w:rsidRDefault="00376787" w:rsidP="00376787">
      <w:pPr>
        <w:spacing w:line="276" w:lineRule="auto"/>
        <w:jc w:val="center"/>
        <w:rPr>
          <w:rFonts w:cs="Times New Roman"/>
          <w:b/>
          <w:bCs/>
          <w:sz w:val="32"/>
          <w:szCs w:val="28"/>
        </w:rPr>
      </w:pPr>
      <w:r w:rsidRPr="005E6E87">
        <w:rPr>
          <w:rFonts w:cs="Times New Roman"/>
          <w:b/>
          <w:bCs/>
          <w:sz w:val="32"/>
          <w:szCs w:val="28"/>
          <w:lang w:val="en-US"/>
        </w:rPr>
        <w:t>II</w:t>
      </w:r>
      <w:r w:rsidRPr="005E6E87">
        <w:rPr>
          <w:rFonts w:cs="Times New Roman"/>
          <w:b/>
          <w:bCs/>
          <w:sz w:val="32"/>
          <w:szCs w:val="28"/>
        </w:rPr>
        <w:t>. Порядок и условия труда работников</w:t>
      </w:r>
    </w:p>
    <w:p w:rsidR="00376787" w:rsidRPr="005E6E87" w:rsidRDefault="00376787" w:rsidP="00376787">
      <w:pPr>
        <w:spacing w:line="276" w:lineRule="auto"/>
        <w:jc w:val="center"/>
        <w:rPr>
          <w:rFonts w:cs="Times New Roman"/>
          <w:b/>
          <w:bCs/>
          <w:sz w:val="32"/>
          <w:szCs w:val="28"/>
        </w:rPr>
      </w:pPr>
    </w:p>
    <w:p w:rsidR="00376787" w:rsidRPr="005E6E87" w:rsidRDefault="00376787" w:rsidP="00376787">
      <w:pPr>
        <w:spacing w:line="276" w:lineRule="auto"/>
        <w:jc w:val="center"/>
        <w:rPr>
          <w:rFonts w:cs="Times New Roman"/>
          <w:b/>
          <w:bCs/>
          <w:sz w:val="32"/>
          <w:szCs w:val="28"/>
        </w:rPr>
      </w:pPr>
      <w:r w:rsidRPr="005E6E87">
        <w:rPr>
          <w:rFonts w:cs="Times New Roman"/>
          <w:b/>
          <w:bCs/>
          <w:sz w:val="32"/>
          <w:szCs w:val="28"/>
        </w:rPr>
        <w:t>1. Основные условия оплаты труда</w:t>
      </w:r>
    </w:p>
    <w:p w:rsidR="004F1425" w:rsidRPr="00741D2B" w:rsidRDefault="004F1425" w:rsidP="00741D2B">
      <w:pPr>
        <w:spacing w:line="240" w:lineRule="atLeast"/>
        <w:ind w:firstLine="720"/>
        <w:jc w:val="both"/>
        <w:rPr>
          <w:rFonts w:cs="Times New Roman"/>
          <w:sz w:val="28"/>
        </w:rPr>
      </w:pPr>
      <w:r w:rsidRPr="00741D2B">
        <w:rPr>
          <w:rFonts w:cs="Times New Roman"/>
          <w:sz w:val="28"/>
        </w:rPr>
        <w:t>1.1. Системы оплаты труда работников учреждений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4F1425" w:rsidRPr="00741D2B" w:rsidRDefault="004F1425" w:rsidP="00741D2B">
      <w:pPr>
        <w:spacing w:line="240" w:lineRule="atLeast"/>
        <w:ind w:firstLine="720"/>
        <w:jc w:val="both"/>
        <w:rPr>
          <w:rFonts w:cs="Times New Roman"/>
          <w:sz w:val="28"/>
        </w:rPr>
      </w:pPr>
      <w:r w:rsidRPr="00741D2B">
        <w:rPr>
          <w:rFonts w:cs="Times New Roman"/>
          <w:sz w:val="28"/>
        </w:rPr>
        <w:t>1.2. Системы оплаты труда работников учреждения устанавливаются с учетом:</w:t>
      </w:r>
    </w:p>
    <w:p w:rsidR="004F1425" w:rsidRPr="00741D2B" w:rsidRDefault="004F1425" w:rsidP="00741D2B">
      <w:pPr>
        <w:spacing w:line="240" w:lineRule="atLeast"/>
        <w:ind w:firstLine="720"/>
        <w:jc w:val="both"/>
        <w:rPr>
          <w:rFonts w:cs="Times New Roman"/>
          <w:sz w:val="28"/>
        </w:rPr>
      </w:pPr>
      <w:r w:rsidRPr="00741D2B">
        <w:rPr>
          <w:rFonts w:cs="Times New Roman"/>
          <w:sz w:val="28"/>
        </w:rPr>
        <w:t>- единого тарифно-квалификационного справочника работ и профессий рабочих;</w:t>
      </w:r>
    </w:p>
    <w:p w:rsidR="004F1425" w:rsidRPr="00741D2B" w:rsidRDefault="004F1425" w:rsidP="00741D2B">
      <w:pPr>
        <w:spacing w:line="240" w:lineRule="atLeast"/>
        <w:ind w:firstLine="720"/>
        <w:jc w:val="both"/>
        <w:rPr>
          <w:rFonts w:cs="Times New Roman"/>
          <w:sz w:val="28"/>
        </w:rPr>
      </w:pPr>
      <w:r w:rsidRPr="00741D2B">
        <w:rPr>
          <w:rFonts w:cs="Times New Roman"/>
          <w:sz w:val="28"/>
        </w:rPr>
        <w:t>- единого квалификационного справочника должностей руководителей, специалистов и служащих;</w:t>
      </w:r>
    </w:p>
    <w:p w:rsidR="004F1425" w:rsidRPr="00741D2B" w:rsidRDefault="004F1425" w:rsidP="00741D2B">
      <w:pPr>
        <w:spacing w:line="240" w:lineRule="atLeast"/>
        <w:ind w:firstLine="720"/>
        <w:jc w:val="both"/>
        <w:rPr>
          <w:rFonts w:cs="Times New Roman"/>
          <w:sz w:val="28"/>
        </w:rPr>
      </w:pPr>
      <w:r w:rsidRPr="00741D2B">
        <w:rPr>
          <w:rFonts w:cs="Times New Roman"/>
          <w:sz w:val="28"/>
        </w:rPr>
        <w:t>- рекомендуемых должностных окладов;</w:t>
      </w:r>
    </w:p>
    <w:p w:rsidR="004F1425" w:rsidRPr="00741D2B" w:rsidRDefault="004F1425" w:rsidP="00741D2B">
      <w:pPr>
        <w:spacing w:line="240" w:lineRule="atLeast"/>
        <w:ind w:firstLine="720"/>
        <w:jc w:val="both"/>
        <w:rPr>
          <w:rFonts w:cs="Times New Roman"/>
          <w:sz w:val="28"/>
        </w:rPr>
      </w:pPr>
      <w:r w:rsidRPr="00741D2B">
        <w:rPr>
          <w:rFonts w:cs="Times New Roman"/>
          <w:sz w:val="28"/>
        </w:rPr>
        <w:t>- повышающих коэффициентов к окладу;</w:t>
      </w:r>
    </w:p>
    <w:p w:rsidR="004F1425" w:rsidRPr="00741D2B" w:rsidRDefault="004F1425" w:rsidP="00741D2B">
      <w:pPr>
        <w:spacing w:line="240" w:lineRule="atLeast"/>
        <w:ind w:firstLine="720"/>
        <w:jc w:val="both"/>
        <w:rPr>
          <w:rFonts w:cs="Times New Roman"/>
          <w:sz w:val="28"/>
        </w:rPr>
      </w:pPr>
      <w:r w:rsidRPr="00741D2B">
        <w:rPr>
          <w:rFonts w:cs="Times New Roman"/>
          <w:sz w:val="28"/>
        </w:rPr>
        <w:t>- перечня видов выплат компенсационного характера;</w:t>
      </w:r>
    </w:p>
    <w:p w:rsidR="004F1425" w:rsidRPr="00741D2B" w:rsidRDefault="004F1425" w:rsidP="00741D2B">
      <w:pPr>
        <w:spacing w:line="240" w:lineRule="atLeast"/>
        <w:ind w:firstLine="720"/>
        <w:jc w:val="both"/>
        <w:rPr>
          <w:rFonts w:cs="Times New Roman"/>
          <w:sz w:val="28"/>
        </w:rPr>
      </w:pPr>
      <w:r w:rsidRPr="00741D2B">
        <w:rPr>
          <w:rFonts w:cs="Times New Roman"/>
          <w:sz w:val="28"/>
        </w:rPr>
        <w:lastRenderedPageBreak/>
        <w:t>- перечня видов выплат стимулирующего характера;</w:t>
      </w:r>
    </w:p>
    <w:p w:rsidR="004F1425" w:rsidRPr="00741D2B" w:rsidRDefault="004F1425" w:rsidP="00741D2B">
      <w:pPr>
        <w:spacing w:line="240" w:lineRule="atLeast"/>
        <w:ind w:firstLine="720"/>
        <w:jc w:val="both"/>
        <w:rPr>
          <w:rFonts w:cs="Times New Roman"/>
          <w:sz w:val="28"/>
        </w:rPr>
      </w:pPr>
      <w:r w:rsidRPr="00741D2B">
        <w:rPr>
          <w:rFonts w:cs="Times New Roman"/>
          <w:sz w:val="28"/>
        </w:rPr>
        <w:t>- настоящего Положения;</w:t>
      </w:r>
    </w:p>
    <w:p w:rsidR="004F1425" w:rsidRPr="00741D2B" w:rsidRDefault="004F1425" w:rsidP="00741D2B">
      <w:pPr>
        <w:spacing w:line="240" w:lineRule="atLeast"/>
        <w:ind w:firstLine="720"/>
        <w:jc w:val="both"/>
        <w:rPr>
          <w:rFonts w:cs="Times New Roman"/>
          <w:sz w:val="28"/>
        </w:rPr>
      </w:pPr>
      <w:r w:rsidRPr="00741D2B">
        <w:rPr>
          <w:rFonts w:cs="Times New Roman"/>
          <w:sz w:val="28"/>
        </w:rPr>
        <w:t xml:space="preserve">1.3. Фонд оплаты труда работников учреждения формируется на календарный год, исходя из объема доведенных лимитов бюджетных обязательств. </w:t>
      </w:r>
    </w:p>
    <w:p w:rsidR="004F1425" w:rsidRPr="00741D2B" w:rsidRDefault="004F1425" w:rsidP="00741D2B">
      <w:pPr>
        <w:spacing w:line="240" w:lineRule="atLeast"/>
        <w:ind w:firstLine="720"/>
        <w:jc w:val="both"/>
        <w:rPr>
          <w:rFonts w:cs="Times New Roman"/>
          <w:sz w:val="28"/>
        </w:rPr>
      </w:pPr>
      <w:r w:rsidRPr="00741D2B">
        <w:rPr>
          <w:rFonts w:cs="Times New Roman"/>
          <w:sz w:val="28"/>
        </w:rPr>
        <w:t>1.4. Учреждение, в пределах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выплат компенсационного и стимулирующего характера и других мер материального стимулирования без ограничения их максимальными размерами.</w:t>
      </w:r>
    </w:p>
    <w:p w:rsidR="004F1425" w:rsidRPr="00741D2B" w:rsidRDefault="004F1425" w:rsidP="00741D2B">
      <w:pPr>
        <w:spacing w:line="240" w:lineRule="atLeast"/>
        <w:ind w:firstLine="720"/>
        <w:jc w:val="both"/>
        <w:rPr>
          <w:rFonts w:cs="Times New Roman"/>
          <w:sz w:val="28"/>
        </w:rPr>
      </w:pPr>
      <w:r w:rsidRPr="00741D2B">
        <w:rPr>
          <w:rFonts w:cs="Times New Roman"/>
          <w:sz w:val="28"/>
        </w:rPr>
        <w:t xml:space="preserve">1.5. В целях совершенствования организационной работы по оформлению трудовых отношений с работниками руководитель учреждения конкретизирует размеры и условия оплаты труда работников в их трудовых договорах. В связи с этим рекомендуется заключить с работниками дополнительные </w:t>
      </w:r>
      <w:r w:rsidR="00982983" w:rsidRPr="00741D2B">
        <w:rPr>
          <w:rFonts w:cs="Times New Roman"/>
          <w:sz w:val="28"/>
        </w:rPr>
        <w:t>соглашения к трудовым договорам</w:t>
      </w:r>
      <w:r w:rsidRPr="00741D2B">
        <w:rPr>
          <w:rFonts w:cs="Times New Roman"/>
          <w:sz w:val="28"/>
        </w:rPr>
        <w:t>, в которых структурировать условия оплаты труда.</w:t>
      </w:r>
    </w:p>
    <w:p w:rsidR="004F1425" w:rsidRPr="00741D2B" w:rsidRDefault="004F1425" w:rsidP="00741D2B">
      <w:pPr>
        <w:spacing w:line="240" w:lineRule="atLeast"/>
        <w:ind w:firstLine="720"/>
        <w:jc w:val="both"/>
        <w:rPr>
          <w:rFonts w:cs="Times New Roman"/>
          <w:sz w:val="28"/>
        </w:rPr>
      </w:pPr>
      <w:r w:rsidRPr="00741D2B">
        <w:rPr>
          <w:rFonts w:cs="Times New Roman"/>
          <w:sz w:val="28"/>
        </w:rPr>
        <w:t>1.6. Размеры окладов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r w:rsidR="0008496C" w:rsidRPr="00741D2B">
        <w:rPr>
          <w:rFonts w:cs="Times New Roman"/>
          <w:sz w:val="28"/>
        </w:rPr>
        <w:t xml:space="preserve"> </w:t>
      </w:r>
      <w:r w:rsidR="00982983" w:rsidRPr="00741D2B">
        <w:rPr>
          <w:rFonts w:cs="Times New Roman"/>
          <w:sz w:val="28"/>
        </w:rPr>
        <w:t>(Приложение)</w:t>
      </w:r>
      <w:r w:rsidRPr="00741D2B">
        <w:rPr>
          <w:rFonts w:cs="Times New Roman"/>
          <w:sz w:val="28"/>
        </w:rPr>
        <w:t>.</w:t>
      </w:r>
    </w:p>
    <w:p w:rsidR="004F1425" w:rsidRPr="00741D2B" w:rsidRDefault="004F1425" w:rsidP="00741D2B">
      <w:pPr>
        <w:spacing w:line="240" w:lineRule="atLeast"/>
        <w:ind w:firstLine="720"/>
        <w:jc w:val="both"/>
        <w:rPr>
          <w:rFonts w:cs="Times New Roman"/>
          <w:sz w:val="28"/>
        </w:rPr>
      </w:pPr>
      <w:r w:rsidRPr="00741D2B">
        <w:rPr>
          <w:rFonts w:cs="Times New Roman"/>
          <w:sz w:val="28"/>
        </w:rPr>
        <w:t>1.7.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w:t>
      </w:r>
    </w:p>
    <w:p w:rsidR="004F1425" w:rsidRPr="00741D2B" w:rsidRDefault="004F1425" w:rsidP="00741D2B">
      <w:pPr>
        <w:spacing w:line="240" w:lineRule="atLeast"/>
        <w:ind w:firstLine="720"/>
        <w:jc w:val="both"/>
        <w:rPr>
          <w:rFonts w:cs="Times New Roman"/>
          <w:sz w:val="28"/>
        </w:rPr>
      </w:pPr>
      <w:r w:rsidRPr="00741D2B">
        <w:rPr>
          <w:rFonts w:cs="Times New Roman"/>
          <w:sz w:val="28"/>
        </w:rPr>
        <w:t>1.8.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настоящего Положения. При этом перечни видов работ должны первоначально быть распределены по соответствующим квалификационным уровням ПКГ приказом руководителя учреждения.</w:t>
      </w:r>
    </w:p>
    <w:p w:rsidR="00376787" w:rsidRPr="005256BB" w:rsidRDefault="00376787" w:rsidP="00376787">
      <w:pPr>
        <w:spacing w:line="276" w:lineRule="auto"/>
        <w:jc w:val="both"/>
        <w:rPr>
          <w:rFonts w:cs="Times New Roman"/>
          <w:sz w:val="28"/>
          <w:szCs w:val="28"/>
        </w:rPr>
      </w:pPr>
    </w:p>
    <w:p w:rsidR="00376787" w:rsidRPr="005256BB" w:rsidRDefault="00376787" w:rsidP="00376787">
      <w:pPr>
        <w:spacing w:line="276" w:lineRule="auto"/>
        <w:jc w:val="both"/>
        <w:rPr>
          <w:rFonts w:cs="Times New Roman"/>
          <w:b/>
          <w:bCs/>
          <w:sz w:val="28"/>
          <w:szCs w:val="28"/>
        </w:rPr>
      </w:pPr>
      <w:r w:rsidRPr="005256BB">
        <w:rPr>
          <w:rFonts w:cs="Times New Roman"/>
          <w:sz w:val="28"/>
          <w:szCs w:val="28"/>
        </w:rPr>
        <w:tab/>
      </w:r>
      <w:r w:rsidRPr="005256BB">
        <w:rPr>
          <w:rFonts w:cs="Times New Roman"/>
          <w:sz w:val="28"/>
          <w:szCs w:val="28"/>
        </w:rPr>
        <w:tab/>
      </w:r>
      <w:r w:rsidRPr="005256BB">
        <w:rPr>
          <w:rFonts w:cs="Times New Roman"/>
          <w:sz w:val="28"/>
          <w:szCs w:val="28"/>
        </w:rPr>
        <w:tab/>
      </w:r>
      <w:r w:rsidRPr="005E6E87">
        <w:rPr>
          <w:rFonts w:cs="Times New Roman"/>
          <w:b/>
          <w:bCs/>
          <w:sz w:val="32"/>
          <w:szCs w:val="28"/>
        </w:rPr>
        <w:t>2. Порядок и условия оплаты труда работников.</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2.1. В порядке исключения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также, как и лица, имеющие специальную подготовку и стаж работы.</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2.</w:t>
      </w:r>
      <w:r w:rsidR="0008496C">
        <w:rPr>
          <w:rFonts w:cs="Times New Roman"/>
          <w:sz w:val="28"/>
          <w:szCs w:val="28"/>
        </w:rPr>
        <w:t>2</w:t>
      </w:r>
      <w:r w:rsidRPr="005256BB">
        <w:rPr>
          <w:rFonts w:cs="Times New Roman"/>
          <w:sz w:val="28"/>
          <w:szCs w:val="28"/>
        </w:rPr>
        <w:t xml:space="preserve">. С учетом условий труда работникам устанавливаются выплаты компенсационного характера, предусмотренные разделом </w:t>
      </w:r>
      <w:r w:rsidRPr="005256BB">
        <w:rPr>
          <w:rFonts w:cs="Times New Roman"/>
          <w:sz w:val="28"/>
          <w:szCs w:val="28"/>
          <w:lang w:val="en-US"/>
        </w:rPr>
        <w:t>III</w:t>
      </w:r>
      <w:r w:rsidRPr="005256BB">
        <w:rPr>
          <w:rFonts w:cs="Times New Roman"/>
          <w:sz w:val="28"/>
          <w:szCs w:val="28"/>
        </w:rPr>
        <w:t xml:space="preserve"> настоящего Положения.</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lastRenderedPageBreak/>
        <w:t>2.</w:t>
      </w:r>
      <w:r w:rsidR="0008496C">
        <w:rPr>
          <w:rFonts w:cs="Times New Roman"/>
          <w:sz w:val="28"/>
          <w:szCs w:val="28"/>
        </w:rPr>
        <w:t>3</w:t>
      </w:r>
      <w:r w:rsidRPr="005256BB">
        <w:rPr>
          <w:rFonts w:cs="Times New Roman"/>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76787" w:rsidRPr="005256BB" w:rsidRDefault="0008496C" w:rsidP="00376787">
      <w:pPr>
        <w:spacing w:line="276" w:lineRule="auto"/>
        <w:ind w:firstLine="851"/>
        <w:jc w:val="both"/>
        <w:rPr>
          <w:rFonts w:cs="Times New Roman"/>
          <w:sz w:val="28"/>
          <w:szCs w:val="28"/>
        </w:rPr>
      </w:pPr>
      <w:r>
        <w:rPr>
          <w:rFonts w:cs="Times New Roman"/>
          <w:sz w:val="28"/>
          <w:szCs w:val="28"/>
        </w:rPr>
        <w:t xml:space="preserve">2.4. </w:t>
      </w:r>
      <w:r w:rsidR="00376787" w:rsidRPr="005256BB">
        <w:rPr>
          <w:rFonts w:cs="Times New Roman"/>
          <w:sz w:val="28"/>
          <w:szCs w:val="28"/>
        </w:rPr>
        <w:t>Оплата труда по совместительству, а также на условиях неполного рабочего времени, производится исходя из оклада (должностного оклада), ставки, выплат компенсационного и стимулирующего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r>
    </w:p>
    <w:p w:rsidR="00376787" w:rsidRPr="005E6E87" w:rsidRDefault="00376787" w:rsidP="00376787">
      <w:pPr>
        <w:spacing w:line="276" w:lineRule="auto"/>
        <w:jc w:val="center"/>
        <w:rPr>
          <w:rFonts w:cs="Times New Roman"/>
          <w:b/>
          <w:bCs/>
          <w:sz w:val="32"/>
          <w:szCs w:val="28"/>
        </w:rPr>
      </w:pPr>
      <w:r w:rsidRPr="005E6E87">
        <w:rPr>
          <w:rFonts w:cs="Times New Roman"/>
          <w:b/>
          <w:bCs/>
          <w:sz w:val="32"/>
          <w:szCs w:val="28"/>
          <w:lang w:val="en-US"/>
        </w:rPr>
        <w:t>III</w:t>
      </w:r>
      <w:r w:rsidRPr="005E6E87">
        <w:rPr>
          <w:rFonts w:cs="Times New Roman"/>
          <w:b/>
          <w:bCs/>
          <w:sz w:val="32"/>
          <w:szCs w:val="28"/>
        </w:rPr>
        <w:t>. Компенсационные выплаты.</w:t>
      </w:r>
    </w:p>
    <w:p w:rsidR="00376787" w:rsidRPr="005256BB" w:rsidRDefault="00376787" w:rsidP="00376787">
      <w:pPr>
        <w:spacing w:line="276" w:lineRule="auto"/>
        <w:jc w:val="both"/>
        <w:rPr>
          <w:rFonts w:cs="Times New Roman"/>
          <w:sz w:val="28"/>
          <w:szCs w:val="28"/>
        </w:rPr>
      </w:pP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1. Принимая во внимание Перечень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РФ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этих учреждениях», а также постановление  Правительства Курской области от 28 марта 2008 г. №45 «Обутверждении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 работникам могут быть осуществлены следующие выплаты компенсационного характера:</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-за совмещение профессий (должностей);</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w:t>
      </w:r>
      <w:r>
        <w:rPr>
          <w:rFonts w:cs="Times New Roman"/>
          <w:sz w:val="28"/>
          <w:szCs w:val="28"/>
        </w:rPr>
        <w:t xml:space="preserve"> за</w:t>
      </w:r>
      <w:r w:rsidRPr="005256BB">
        <w:rPr>
          <w:rFonts w:cs="Times New Roman"/>
          <w:sz w:val="28"/>
          <w:szCs w:val="28"/>
        </w:rPr>
        <w:t xml:space="preserve">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-за работу в выходные и нерабочие праздничные дни;</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-за сверхурочную работу.</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 xml:space="preserve">Выплаты компенсационного характера рекомендуется устанавливать в пределах ассигнований бюджетных средств, выделенных из средств бюджета </w:t>
      </w:r>
      <w:r w:rsidR="004F1425">
        <w:rPr>
          <w:rFonts w:cs="Times New Roman"/>
          <w:sz w:val="28"/>
          <w:szCs w:val="28"/>
        </w:rPr>
        <w:t>Лебяженского</w:t>
      </w:r>
      <w:r w:rsidRPr="005256BB">
        <w:rPr>
          <w:rFonts w:cs="Times New Roman"/>
          <w:sz w:val="28"/>
          <w:szCs w:val="28"/>
        </w:rPr>
        <w:t xml:space="preserve"> сельсовета Курского района Курской области на оплату труда работников муниципального казенного учреждения, локальным актом учреждения.</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 xml:space="preserve">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w:t>
      </w:r>
      <w:r w:rsidRPr="005256BB">
        <w:rPr>
          <w:rFonts w:cs="Times New Roman"/>
          <w:sz w:val="28"/>
          <w:szCs w:val="28"/>
        </w:rPr>
        <w:lastRenderedPageBreak/>
        <w:t>трудовым законодательством и иными нормативными актами, содержащими нормы трудового права.</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 xml:space="preserve">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 </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3. Доплата за работу в выходные  и нерабочие дни производится работникам, привлекавшимся к работе в выходные и нерабочие праздничные дни.</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Размер доплаты составляет:</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 xml:space="preserve">не менее одинарной части оклада (должностного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w:t>
      </w:r>
    </w:p>
    <w:p w:rsidR="00376787" w:rsidRPr="005256BB" w:rsidRDefault="00376787" w:rsidP="00376787">
      <w:pPr>
        <w:spacing w:line="276" w:lineRule="auto"/>
        <w:ind w:firstLine="851"/>
        <w:jc w:val="both"/>
        <w:rPr>
          <w:rFonts w:cs="Times New Roman"/>
          <w:sz w:val="28"/>
          <w:szCs w:val="28"/>
        </w:rPr>
      </w:pPr>
      <w:r w:rsidRPr="005256BB">
        <w:rPr>
          <w:rFonts w:cs="Times New Roman"/>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с учетом содержания и (или) объема дополнительной работы.</w:t>
      </w:r>
    </w:p>
    <w:p w:rsidR="00376787" w:rsidRPr="005256BB" w:rsidRDefault="00376787" w:rsidP="00376787">
      <w:pPr>
        <w:spacing w:line="276" w:lineRule="auto"/>
        <w:jc w:val="both"/>
        <w:rPr>
          <w:rFonts w:cs="Times New Roman"/>
          <w:sz w:val="28"/>
          <w:szCs w:val="28"/>
        </w:rPr>
      </w:pPr>
      <w:r w:rsidRPr="005256BB">
        <w:rPr>
          <w:rFonts w:cs="Times New Roman"/>
          <w:sz w:val="28"/>
          <w:szCs w:val="28"/>
        </w:rPr>
        <w:tab/>
        <w:t>5. Работникам, которым с их согласия вводится день с разделением смены на части (с перерывом в работе свыше 2-х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w:t>
      </w:r>
    </w:p>
    <w:p w:rsidR="00376787" w:rsidRDefault="00376787" w:rsidP="00376787">
      <w:pPr>
        <w:spacing w:line="276" w:lineRule="auto"/>
        <w:jc w:val="center"/>
        <w:rPr>
          <w:rFonts w:cs="Times New Roman"/>
          <w:b/>
          <w:bCs/>
          <w:sz w:val="28"/>
          <w:szCs w:val="28"/>
        </w:rPr>
      </w:pPr>
    </w:p>
    <w:p w:rsidR="00C72F8B" w:rsidRDefault="00C72F8B" w:rsidP="00376787">
      <w:pPr>
        <w:spacing w:line="276" w:lineRule="auto"/>
        <w:jc w:val="center"/>
        <w:rPr>
          <w:rFonts w:cs="Times New Roman"/>
          <w:b/>
          <w:bCs/>
          <w:sz w:val="28"/>
          <w:szCs w:val="28"/>
        </w:rPr>
      </w:pPr>
    </w:p>
    <w:p w:rsidR="00376787" w:rsidRPr="005256BB" w:rsidRDefault="00376787" w:rsidP="00376787">
      <w:pPr>
        <w:spacing w:line="276" w:lineRule="auto"/>
        <w:jc w:val="center"/>
        <w:rPr>
          <w:rFonts w:cs="Times New Roman"/>
          <w:b/>
          <w:bCs/>
          <w:sz w:val="28"/>
          <w:szCs w:val="28"/>
        </w:rPr>
      </w:pPr>
      <w:r w:rsidRPr="005E6E87">
        <w:rPr>
          <w:rFonts w:cs="Times New Roman"/>
          <w:b/>
          <w:bCs/>
          <w:sz w:val="32"/>
          <w:szCs w:val="28"/>
          <w:lang w:val="en-US"/>
        </w:rPr>
        <w:lastRenderedPageBreak/>
        <w:t>IV</w:t>
      </w:r>
      <w:r w:rsidRPr="005E6E87">
        <w:rPr>
          <w:rFonts w:cs="Times New Roman"/>
          <w:b/>
          <w:bCs/>
          <w:sz w:val="32"/>
          <w:szCs w:val="28"/>
        </w:rPr>
        <w:t>. Другие вопросы оплаты труда</w:t>
      </w:r>
    </w:p>
    <w:p w:rsidR="00376787" w:rsidRPr="005256BB" w:rsidRDefault="00376787" w:rsidP="00376787">
      <w:pPr>
        <w:spacing w:line="276" w:lineRule="auto"/>
        <w:jc w:val="center"/>
        <w:rPr>
          <w:rFonts w:cs="Times New Roman"/>
          <w:sz w:val="28"/>
          <w:szCs w:val="28"/>
        </w:rPr>
      </w:pPr>
    </w:p>
    <w:p w:rsidR="0024252B" w:rsidRPr="0080325D" w:rsidRDefault="0080325D" w:rsidP="0080325D">
      <w:pPr>
        <w:jc w:val="both"/>
        <w:rPr>
          <w:sz w:val="28"/>
        </w:rPr>
      </w:pPr>
      <w:r>
        <w:rPr>
          <w:sz w:val="28"/>
        </w:rPr>
        <w:t xml:space="preserve">          1. </w:t>
      </w:r>
      <w:r w:rsidR="0024252B" w:rsidRPr="0080325D">
        <w:rPr>
          <w:sz w:val="28"/>
        </w:rPr>
        <w:t>Штатное расписание учреждения ежегодно утверждается руководителем и согласовывается с Главой Администрации Лебяженского сельсовета или по его поручению с заместителем Главы Администрации Лебяженского сельсовета.</w:t>
      </w:r>
    </w:p>
    <w:p w:rsidR="0024252B" w:rsidRPr="00C72F8B" w:rsidRDefault="0024252B" w:rsidP="0024252B">
      <w:pPr>
        <w:ind w:firstLine="720"/>
        <w:jc w:val="both"/>
        <w:rPr>
          <w:rFonts w:cs="Times New Roman"/>
          <w:sz w:val="28"/>
        </w:rPr>
      </w:pPr>
      <w:r w:rsidRPr="00C72F8B">
        <w:rPr>
          <w:rFonts w:cs="Times New Roman"/>
          <w:sz w:val="28"/>
        </w:rPr>
        <w:t>2. Штатное расписание учреждения включает в себя все должности служащих (профессии рабочих) данного учреждения.</w:t>
      </w:r>
    </w:p>
    <w:p w:rsidR="0024252B" w:rsidRPr="00C72F8B" w:rsidRDefault="0024252B" w:rsidP="0024252B">
      <w:pPr>
        <w:ind w:firstLine="720"/>
        <w:jc w:val="both"/>
        <w:rPr>
          <w:rFonts w:cs="Times New Roman"/>
          <w:sz w:val="28"/>
        </w:rPr>
      </w:pPr>
      <w:r w:rsidRPr="00C72F8B">
        <w:rPr>
          <w:rFonts w:cs="Times New Roman"/>
          <w:sz w:val="28"/>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24252B" w:rsidRPr="00C72F8B" w:rsidRDefault="0024252B" w:rsidP="0024252B">
      <w:pPr>
        <w:ind w:firstLine="720"/>
        <w:jc w:val="both"/>
        <w:rPr>
          <w:rFonts w:cs="Times New Roman"/>
          <w:sz w:val="28"/>
        </w:rPr>
      </w:pPr>
      <w:r w:rsidRPr="00C72F8B">
        <w:rPr>
          <w:rFonts w:cs="Times New Roman"/>
          <w:sz w:val="28"/>
        </w:rPr>
        <w:t>4. Изменение размеров должностных окладов производится в следующие сроки:</w:t>
      </w:r>
    </w:p>
    <w:p w:rsidR="0024252B" w:rsidRPr="00C72F8B" w:rsidRDefault="0024252B" w:rsidP="0024252B">
      <w:pPr>
        <w:ind w:firstLine="720"/>
        <w:jc w:val="both"/>
        <w:rPr>
          <w:rFonts w:cs="Times New Roman"/>
          <w:sz w:val="28"/>
        </w:rPr>
      </w:pPr>
      <w:r w:rsidRPr="00C72F8B">
        <w:rPr>
          <w:rFonts w:cs="Times New Roman"/>
          <w:sz w:val="28"/>
        </w:rPr>
        <w:t>при изменении должностных окладов – согласно дате, указанной в приказе по учреждению;</w:t>
      </w:r>
    </w:p>
    <w:p w:rsidR="0024252B" w:rsidRPr="00C72F8B" w:rsidRDefault="0024252B" w:rsidP="0024252B">
      <w:pPr>
        <w:ind w:firstLine="720"/>
        <w:jc w:val="both"/>
        <w:rPr>
          <w:rFonts w:cs="Times New Roman"/>
          <w:sz w:val="28"/>
        </w:rPr>
      </w:pPr>
      <w:r w:rsidRPr="00C72F8B">
        <w:rPr>
          <w:rFonts w:cs="Times New Roman"/>
          <w:sz w:val="28"/>
        </w:rPr>
        <w:t>5. Руководитель учреждения несет ответственность за своевременную и правильную оплату труда работников в соответствии с действующим законодательством.</w:t>
      </w:r>
    </w:p>
    <w:p w:rsidR="0024252B" w:rsidRPr="00C72F8B" w:rsidRDefault="0024252B" w:rsidP="0024252B">
      <w:pPr>
        <w:tabs>
          <w:tab w:val="left" w:pos="9204"/>
        </w:tabs>
        <w:ind w:firstLine="720"/>
        <w:jc w:val="both"/>
        <w:rPr>
          <w:rFonts w:cs="Times New Roman"/>
          <w:sz w:val="28"/>
        </w:rPr>
      </w:pPr>
      <w:r w:rsidRPr="00C72F8B">
        <w:rPr>
          <w:rFonts w:cs="Times New Roman"/>
          <w:sz w:val="28"/>
        </w:rPr>
        <w:t>6. Единовременная выплата при предоставлении ежегодного оплачиваемого отпуска, выплачиваемые за счет средств фонда оплаты труда в</w:t>
      </w:r>
      <w:r w:rsidR="0080325D">
        <w:rPr>
          <w:rFonts w:cs="Times New Roman"/>
          <w:sz w:val="28"/>
        </w:rPr>
        <w:t xml:space="preserve"> размере </w:t>
      </w:r>
      <w:r w:rsidRPr="00C72F8B">
        <w:rPr>
          <w:rFonts w:cs="Times New Roman"/>
          <w:sz w:val="28"/>
        </w:rPr>
        <w:t>2-х окладов в год.</w:t>
      </w:r>
    </w:p>
    <w:p w:rsidR="00982983" w:rsidRPr="00C72F8B" w:rsidRDefault="00982983" w:rsidP="0024252B">
      <w:pPr>
        <w:spacing w:line="276" w:lineRule="auto"/>
        <w:jc w:val="both"/>
        <w:rPr>
          <w:rFonts w:cs="Times New Roman"/>
          <w:sz w:val="32"/>
          <w:szCs w:val="28"/>
        </w:rPr>
      </w:pPr>
    </w:p>
    <w:p w:rsidR="00982983" w:rsidRDefault="00982983"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Default="00C72F8B" w:rsidP="00982983">
      <w:pPr>
        <w:ind w:firstLine="840"/>
        <w:jc w:val="center"/>
        <w:rPr>
          <w:rFonts w:ascii="Arial" w:hAnsi="Arial" w:cs="Arial"/>
          <w:b/>
        </w:rPr>
      </w:pPr>
    </w:p>
    <w:p w:rsidR="00C72F8B" w:rsidRPr="00AB756A" w:rsidRDefault="00C72F8B" w:rsidP="00982983">
      <w:pPr>
        <w:ind w:firstLine="840"/>
        <w:jc w:val="center"/>
        <w:rPr>
          <w:rFonts w:ascii="Arial" w:hAnsi="Arial" w:cs="Arial"/>
          <w:b/>
        </w:rPr>
      </w:pPr>
    </w:p>
    <w:p w:rsidR="00982983" w:rsidRPr="00E63E94" w:rsidRDefault="00982983" w:rsidP="00982983">
      <w:pPr>
        <w:jc w:val="right"/>
        <w:rPr>
          <w:rFonts w:cs="Times New Roman"/>
        </w:rPr>
      </w:pPr>
      <w:r w:rsidRPr="00E63E94">
        <w:rPr>
          <w:rFonts w:cs="Times New Roman"/>
        </w:rPr>
        <w:lastRenderedPageBreak/>
        <w:t xml:space="preserve">Приложение </w:t>
      </w:r>
    </w:p>
    <w:p w:rsidR="00982983" w:rsidRPr="00E63E94" w:rsidRDefault="00982983" w:rsidP="00982983">
      <w:pPr>
        <w:jc w:val="right"/>
        <w:rPr>
          <w:rFonts w:cs="Times New Roman"/>
        </w:rPr>
      </w:pPr>
      <w:r w:rsidRPr="00E63E94">
        <w:rPr>
          <w:rFonts w:cs="Times New Roman"/>
        </w:rPr>
        <w:t xml:space="preserve">к  положению по оплате труда работников </w:t>
      </w:r>
    </w:p>
    <w:p w:rsidR="00982983" w:rsidRPr="00E63E94" w:rsidRDefault="00982983" w:rsidP="00982983">
      <w:pPr>
        <w:jc w:val="right"/>
        <w:rPr>
          <w:rFonts w:cs="Times New Roman"/>
          <w:color w:val="000000"/>
        </w:rPr>
      </w:pPr>
      <w:r w:rsidRPr="00E63E94">
        <w:rPr>
          <w:rFonts w:cs="Times New Roman"/>
          <w:color w:val="000000"/>
        </w:rPr>
        <w:t>муниципального казенного учреждения</w:t>
      </w:r>
    </w:p>
    <w:p w:rsidR="00982983" w:rsidRPr="00E63E94" w:rsidRDefault="00982983" w:rsidP="00982983">
      <w:pPr>
        <w:jc w:val="right"/>
        <w:rPr>
          <w:rFonts w:cs="Times New Roman"/>
          <w:color w:val="000000"/>
        </w:rPr>
      </w:pPr>
      <w:r w:rsidRPr="00E63E94">
        <w:rPr>
          <w:rFonts w:cs="Times New Roman"/>
          <w:color w:val="000000"/>
        </w:rPr>
        <w:t xml:space="preserve"> по обеспечению деятельности </w:t>
      </w:r>
    </w:p>
    <w:p w:rsidR="00982983" w:rsidRPr="00E63E94" w:rsidRDefault="00982983" w:rsidP="00982983">
      <w:pPr>
        <w:jc w:val="right"/>
        <w:rPr>
          <w:rFonts w:cs="Times New Roman"/>
          <w:color w:val="000000"/>
        </w:rPr>
      </w:pPr>
      <w:r w:rsidRPr="00E63E94">
        <w:rPr>
          <w:rFonts w:cs="Times New Roman"/>
          <w:color w:val="000000"/>
        </w:rPr>
        <w:t xml:space="preserve">Администрации Лебяженского сельсовета </w:t>
      </w:r>
    </w:p>
    <w:p w:rsidR="00982983" w:rsidRPr="00E63E94" w:rsidRDefault="00982983" w:rsidP="00982983">
      <w:pPr>
        <w:jc w:val="right"/>
        <w:rPr>
          <w:rFonts w:cs="Times New Roman"/>
          <w:b/>
        </w:rPr>
      </w:pPr>
      <w:r w:rsidRPr="00E63E94">
        <w:rPr>
          <w:rFonts w:cs="Times New Roman"/>
          <w:color w:val="000000"/>
        </w:rPr>
        <w:t>Курского района Курской области</w:t>
      </w:r>
    </w:p>
    <w:p w:rsidR="00982983" w:rsidRPr="00C72F8B" w:rsidRDefault="00982983" w:rsidP="00982983">
      <w:pPr>
        <w:ind w:firstLine="840"/>
        <w:jc w:val="center"/>
        <w:rPr>
          <w:rFonts w:cs="Times New Roman"/>
          <w:b/>
          <w:sz w:val="28"/>
        </w:rPr>
      </w:pPr>
    </w:p>
    <w:p w:rsidR="00982983" w:rsidRPr="00052B77" w:rsidRDefault="00982983" w:rsidP="00982983">
      <w:pPr>
        <w:ind w:firstLine="840"/>
        <w:jc w:val="center"/>
        <w:rPr>
          <w:rFonts w:cs="Times New Roman"/>
          <w:b/>
          <w:sz w:val="28"/>
        </w:rPr>
      </w:pPr>
    </w:p>
    <w:p w:rsidR="00982983" w:rsidRPr="00052B77" w:rsidRDefault="00982983" w:rsidP="00982983">
      <w:pPr>
        <w:ind w:firstLine="840"/>
        <w:jc w:val="center"/>
        <w:rPr>
          <w:rFonts w:cs="Times New Roman"/>
          <w:b/>
          <w:sz w:val="28"/>
        </w:rPr>
      </w:pPr>
      <w:r w:rsidRPr="00052B77">
        <w:rPr>
          <w:rFonts w:cs="Times New Roman"/>
          <w:b/>
          <w:sz w:val="28"/>
        </w:rPr>
        <w:t>Профессиональные квалификационные группы должностей руководителей, специалистов и служащих</w:t>
      </w:r>
    </w:p>
    <w:p w:rsidR="00982983" w:rsidRPr="00052B77" w:rsidRDefault="00982983" w:rsidP="00982983">
      <w:pPr>
        <w:ind w:firstLine="840"/>
        <w:jc w:val="center"/>
        <w:rPr>
          <w:rFonts w:cs="Times New Roman"/>
          <w:b/>
          <w:sz w:val="28"/>
        </w:rPr>
      </w:pPr>
    </w:p>
    <w:p w:rsidR="00982983" w:rsidRPr="00052B77" w:rsidRDefault="00982983" w:rsidP="00982983">
      <w:pPr>
        <w:jc w:val="center"/>
        <w:rPr>
          <w:rFonts w:cs="Times New Roman"/>
          <w:sz w:val="28"/>
        </w:rPr>
      </w:pPr>
      <w:r w:rsidRPr="00052B77">
        <w:rPr>
          <w:rFonts w:cs="Times New Roman"/>
          <w:sz w:val="28"/>
        </w:rPr>
        <w:t>1. Профессиональная квалификационная группа «Общеотраслевые должности служащих первого уровня»:</w:t>
      </w:r>
    </w:p>
    <w:tbl>
      <w:tblPr>
        <w:tblW w:w="9356" w:type="dxa"/>
        <w:tblInd w:w="108" w:type="dxa"/>
        <w:tblLayout w:type="fixed"/>
        <w:tblLook w:val="04A0"/>
      </w:tblPr>
      <w:tblGrid>
        <w:gridCol w:w="1985"/>
        <w:gridCol w:w="5103"/>
        <w:gridCol w:w="2268"/>
      </w:tblGrid>
      <w:tr w:rsidR="00982983" w:rsidRPr="00052B77" w:rsidTr="00015D4A">
        <w:trPr>
          <w:trHeight w:val="322"/>
        </w:trPr>
        <w:tc>
          <w:tcPr>
            <w:tcW w:w="1985" w:type="dxa"/>
            <w:vMerge w:val="restart"/>
            <w:tcBorders>
              <w:top w:val="single" w:sz="4" w:space="0" w:color="000000"/>
              <w:left w:val="single" w:sz="4" w:space="0" w:color="000000"/>
              <w:bottom w:val="single" w:sz="4" w:space="0" w:color="000000"/>
              <w:right w:val="nil"/>
            </w:tcBorders>
            <w:hideMark/>
          </w:tcPr>
          <w:p w:rsidR="00982983" w:rsidRPr="00052B77" w:rsidRDefault="00982983" w:rsidP="00015D4A">
            <w:pPr>
              <w:snapToGrid w:val="0"/>
              <w:jc w:val="center"/>
              <w:rPr>
                <w:rFonts w:cs="Times New Roman"/>
                <w:sz w:val="28"/>
              </w:rPr>
            </w:pPr>
            <w:r w:rsidRPr="00052B77">
              <w:rPr>
                <w:rFonts w:cs="Times New Roman"/>
                <w:sz w:val="28"/>
              </w:rPr>
              <w:t>Квалификационный уровень</w:t>
            </w:r>
          </w:p>
        </w:tc>
        <w:tc>
          <w:tcPr>
            <w:tcW w:w="5103" w:type="dxa"/>
            <w:vMerge w:val="restart"/>
            <w:tcBorders>
              <w:top w:val="single" w:sz="4" w:space="0" w:color="000000"/>
              <w:left w:val="single" w:sz="4" w:space="0" w:color="000000"/>
              <w:bottom w:val="single" w:sz="4" w:space="0" w:color="000000"/>
              <w:right w:val="nil"/>
            </w:tcBorders>
            <w:hideMark/>
          </w:tcPr>
          <w:p w:rsidR="00982983" w:rsidRPr="00052B77" w:rsidRDefault="00982983" w:rsidP="00015D4A">
            <w:pPr>
              <w:snapToGrid w:val="0"/>
              <w:jc w:val="center"/>
              <w:rPr>
                <w:rFonts w:cs="Times New Roman"/>
                <w:sz w:val="28"/>
              </w:rPr>
            </w:pPr>
            <w:r w:rsidRPr="00052B77">
              <w:rPr>
                <w:rFonts w:cs="Times New Roman"/>
                <w:sz w:val="28"/>
              </w:rPr>
              <w:t>Наименование должностей, отнесенных к квалификационным уровням</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82983" w:rsidRPr="00052B77" w:rsidRDefault="00982983" w:rsidP="00015D4A">
            <w:pPr>
              <w:snapToGrid w:val="0"/>
              <w:rPr>
                <w:rFonts w:cs="Times New Roman"/>
                <w:sz w:val="28"/>
              </w:rPr>
            </w:pPr>
            <w:r w:rsidRPr="00052B77">
              <w:rPr>
                <w:rFonts w:cs="Times New Roman"/>
                <w:sz w:val="28"/>
              </w:rPr>
              <w:t>Рекомендуемый размер должностного оклада (рублей)</w:t>
            </w:r>
          </w:p>
        </w:tc>
      </w:tr>
      <w:tr w:rsidR="00982983" w:rsidRPr="00052B77" w:rsidTr="00015D4A">
        <w:trPr>
          <w:trHeight w:val="322"/>
        </w:trPr>
        <w:tc>
          <w:tcPr>
            <w:tcW w:w="1985" w:type="dxa"/>
            <w:vMerge/>
            <w:tcBorders>
              <w:top w:val="single" w:sz="4" w:space="0" w:color="000000"/>
              <w:left w:val="single" w:sz="4" w:space="0" w:color="000000"/>
              <w:bottom w:val="single" w:sz="4" w:space="0" w:color="000000"/>
              <w:right w:val="nil"/>
            </w:tcBorders>
            <w:vAlign w:val="center"/>
            <w:hideMark/>
          </w:tcPr>
          <w:p w:rsidR="00982983" w:rsidRPr="00052B77" w:rsidRDefault="00982983" w:rsidP="00015D4A">
            <w:pPr>
              <w:widowControl/>
              <w:rPr>
                <w:rFonts w:cs="Times New Roman"/>
                <w:sz w:val="28"/>
              </w:rPr>
            </w:pPr>
          </w:p>
        </w:tc>
        <w:tc>
          <w:tcPr>
            <w:tcW w:w="5103" w:type="dxa"/>
            <w:vMerge/>
            <w:tcBorders>
              <w:top w:val="single" w:sz="4" w:space="0" w:color="000000"/>
              <w:left w:val="single" w:sz="4" w:space="0" w:color="000000"/>
              <w:bottom w:val="single" w:sz="4" w:space="0" w:color="000000"/>
              <w:right w:val="nil"/>
            </w:tcBorders>
            <w:vAlign w:val="center"/>
            <w:hideMark/>
          </w:tcPr>
          <w:p w:rsidR="00982983" w:rsidRPr="00052B77" w:rsidRDefault="00982983" w:rsidP="00015D4A">
            <w:pPr>
              <w:widowControl/>
              <w:rPr>
                <w:rFonts w:cs="Times New Roman"/>
                <w:sz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82983" w:rsidRPr="00052B77" w:rsidRDefault="00982983" w:rsidP="00015D4A">
            <w:pPr>
              <w:widowControl/>
              <w:rPr>
                <w:rFonts w:cs="Times New Roman"/>
                <w:sz w:val="28"/>
              </w:rPr>
            </w:pPr>
          </w:p>
        </w:tc>
      </w:tr>
      <w:tr w:rsidR="00982983" w:rsidRPr="00052B77" w:rsidTr="0024252B">
        <w:tc>
          <w:tcPr>
            <w:tcW w:w="1985" w:type="dxa"/>
            <w:tcBorders>
              <w:top w:val="single" w:sz="4" w:space="0" w:color="000000"/>
              <w:left w:val="single" w:sz="4" w:space="0" w:color="000000"/>
              <w:bottom w:val="single" w:sz="4" w:space="0" w:color="000000"/>
              <w:right w:val="nil"/>
            </w:tcBorders>
            <w:vAlign w:val="center"/>
            <w:hideMark/>
          </w:tcPr>
          <w:p w:rsidR="00982983" w:rsidRPr="00052B77" w:rsidRDefault="00982983" w:rsidP="0024252B">
            <w:pPr>
              <w:snapToGrid w:val="0"/>
              <w:jc w:val="center"/>
              <w:rPr>
                <w:rFonts w:cs="Times New Roman"/>
                <w:sz w:val="28"/>
              </w:rPr>
            </w:pPr>
            <w:r w:rsidRPr="00052B77">
              <w:rPr>
                <w:rFonts w:cs="Times New Roman"/>
                <w:sz w:val="28"/>
              </w:rPr>
              <w:t>1 квалификационный уровень</w:t>
            </w:r>
          </w:p>
        </w:tc>
        <w:tc>
          <w:tcPr>
            <w:tcW w:w="5103" w:type="dxa"/>
            <w:tcBorders>
              <w:top w:val="single" w:sz="4" w:space="0" w:color="000000"/>
              <w:left w:val="single" w:sz="4" w:space="0" w:color="000000"/>
              <w:bottom w:val="single" w:sz="4" w:space="0" w:color="000000"/>
              <w:right w:val="nil"/>
            </w:tcBorders>
            <w:vAlign w:val="center"/>
            <w:hideMark/>
          </w:tcPr>
          <w:p w:rsidR="00982983" w:rsidRPr="00052B77" w:rsidRDefault="00982983" w:rsidP="0024252B">
            <w:pPr>
              <w:snapToGrid w:val="0"/>
              <w:jc w:val="center"/>
              <w:rPr>
                <w:rFonts w:cs="Times New Roman"/>
                <w:sz w:val="28"/>
              </w:rPr>
            </w:pPr>
            <w:r w:rsidRPr="00052B77">
              <w:rPr>
                <w:rFonts w:cs="Times New Roman"/>
                <w:sz w:val="28"/>
              </w:rPr>
              <w:t>Директор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82983" w:rsidRPr="00052B77" w:rsidRDefault="00982983" w:rsidP="0024252B">
            <w:pPr>
              <w:snapToGrid w:val="0"/>
              <w:jc w:val="center"/>
              <w:rPr>
                <w:rFonts w:cs="Times New Roman"/>
                <w:sz w:val="28"/>
              </w:rPr>
            </w:pPr>
            <w:r w:rsidRPr="00052B77">
              <w:rPr>
                <w:rFonts w:cs="Times New Roman"/>
                <w:sz w:val="28"/>
              </w:rPr>
              <w:t>7571,00</w:t>
            </w:r>
          </w:p>
        </w:tc>
      </w:tr>
      <w:tr w:rsidR="00982983" w:rsidRPr="00052B77" w:rsidTr="00015D4A">
        <w:tc>
          <w:tcPr>
            <w:tcW w:w="1985" w:type="dxa"/>
            <w:tcBorders>
              <w:top w:val="single" w:sz="4" w:space="0" w:color="000000"/>
              <w:left w:val="single" w:sz="4" w:space="0" w:color="000000"/>
              <w:bottom w:val="single" w:sz="4" w:space="0" w:color="000000"/>
              <w:right w:val="nil"/>
            </w:tcBorders>
            <w:hideMark/>
          </w:tcPr>
          <w:p w:rsidR="00982983" w:rsidRPr="00052B77" w:rsidRDefault="00982983" w:rsidP="00015D4A">
            <w:pPr>
              <w:snapToGrid w:val="0"/>
              <w:rPr>
                <w:rFonts w:cs="Times New Roman"/>
                <w:sz w:val="28"/>
              </w:rPr>
            </w:pPr>
          </w:p>
        </w:tc>
        <w:tc>
          <w:tcPr>
            <w:tcW w:w="5103" w:type="dxa"/>
            <w:tcBorders>
              <w:top w:val="single" w:sz="4" w:space="0" w:color="000000"/>
              <w:left w:val="single" w:sz="4" w:space="0" w:color="000000"/>
              <w:bottom w:val="single" w:sz="4" w:space="0" w:color="000000"/>
              <w:right w:val="nil"/>
            </w:tcBorders>
            <w:hideMark/>
          </w:tcPr>
          <w:p w:rsidR="00982983" w:rsidRPr="00052B77" w:rsidRDefault="00982983" w:rsidP="00015D4A">
            <w:pPr>
              <w:snapToGrid w:val="0"/>
              <w:rPr>
                <w:rFonts w:cs="Times New Roman"/>
                <w:sz w:val="28"/>
              </w:rPr>
            </w:pPr>
          </w:p>
        </w:tc>
        <w:tc>
          <w:tcPr>
            <w:tcW w:w="2268" w:type="dxa"/>
            <w:tcBorders>
              <w:top w:val="single" w:sz="4" w:space="0" w:color="000000"/>
              <w:left w:val="single" w:sz="4" w:space="0" w:color="000000"/>
              <w:bottom w:val="single" w:sz="4" w:space="0" w:color="000000"/>
              <w:right w:val="single" w:sz="4" w:space="0" w:color="000000"/>
            </w:tcBorders>
            <w:hideMark/>
          </w:tcPr>
          <w:p w:rsidR="00982983" w:rsidRPr="00052B77" w:rsidRDefault="00982983" w:rsidP="00015D4A">
            <w:pPr>
              <w:snapToGrid w:val="0"/>
              <w:rPr>
                <w:rFonts w:cs="Times New Roman"/>
                <w:sz w:val="28"/>
              </w:rPr>
            </w:pPr>
          </w:p>
        </w:tc>
      </w:tr>
    </w:tbl>
    <w:p w:rsidR="00982983" w:rsidRPr="00052B77" w:rsidRDefault="00982983" w:rsidP="00982983">
      <w:pPr>
        <w:ind w:firstLine="840"/>
        <w:jc w:val="center"/>
        <w:rPr>
          <w:rFonts w:cs="Times New Roman"/>
          <w:sz w:val="28"/>
        </w:rPr>
      </w:pPr>
    </w:p>
    <w:p w:rsidR="00982983" w:rsidRPr="00052B77" w:rsidRDefault="00982983" w:rsidP="00982983">
      <w:pPr>
        <w:jc w:val="center"/>
        <w:rPr>
          <w:rFonts w:cs="Times New Roman"/>
          <w:b/>
          <w:i/>
          <w:sz w:val="28"/>
        </w:rPr>
      </w:pPr>
      <w:r w:rsidRPr="00052B77">
        <w:rPr>
          <w:rFonts w:cs="Times New Roman"/>
          <w:sz w:val="28"/>
        </w:rPr>
        <w:t>2. Профессиональная квалификационная группа «Общеотраслевые должности служащих второго уровня»:</w:t>
      </w:r>
    </w:p>
    <w:p w:rsidR="00982983" w:rsidRPr="00052B77" w:rsidRDefault="00982983" w:rsidP="00982983">
      <w:pPr>
        <w:ind w:firstLine="840"/>
        <w:jc w:val="center"/>
        <w:rPr>
          <w:rFonts w:cs="Times New Roman"/>
          <w:sz w:val="28"/>
        </w:rPr>
      </w:pPr>
    </w:p>
    <w:p w:rsidR="00982983" w:rsidRPr="00052B77" w:rsidRDefault="00982983" w:rsidP="00982983">
      <w:pPr>
        <w:widowControl/>
        <w:numPr>
          <w:ilvl w:val="0"/>
          <w:numId w:val="2"/>
        </w:numPr>
        <w:overflowPunct w:val="0"/>
        <w:autoSpaceDE w:val="0"/>
        <w:jc w:val="center"/>
        <w:textAlignment w:val="baseline"/>
        <w:rPr>
          <w:rFonts w:cs="Times New Roman"/>
          <w:sz w:val="28"/>
        </w:rPr>
      </w:pPr>
      <w:r w:rsidRPr="00052B77">
        <w:rPr>
          <w:rFonts w:cs="Times New Roman"/>
          <w:sz w:val="28"/>
        </w:rPr>
        <w:t>Профессиональная квалификационная группа « Общеотраслевые профессии рабочих первого уровня»:</w:t>
      </w:r>
    </w:p>
    <w:p w:rsidR="00982983" w:rsidRPr="00052B77" w:rsidRDefault="00982983" w:rsidP="00982983">
      <w:pPr>
        <w:ind w:left="840"/>
        <w:jc w:val="center"/>
        <w:rPr>
          <w:rFonts w:cs="Times New Roman"/>
          <w:sz w:val="28"/>
        </w:rPr>
      </w:pPr>
    </w:p>
    <w:tbl>
      <w:tblPr>
        <w:tblW w:w="9356" w:type="dxa"/>
        <w:tblInd w:w="108" w:type="dxa"/>
        <w:tblLayout w:type="fixed"/>
        <w:tblLook w:val="04A0"/>
      </w:tblPr>
      <w:tblGrid>
        <w:gridCol w:w="2835"/>
        <w:gridCol w:w="4253"/>
        <w:gridCol w:w="2268"/>
      </w:tblGrid>
      <w:tr w:rsidR="00982983" w:rsidRPr="00052B77" w:rsidTr="00015D4A">
        <w:trPr>
          <w:trHeight w:val="322"/>
        </w:trPr>
        <w:tc>
          <w:tcPr>
            <w:tcW w:w="2835" w:type="dxa"/>
            <w:vMerge w:val="restart"/>
            <w:tcBorders>
              <w:top w:val="single" w:sz="4" w:space="0" w:color="000000"/>
              <w:left w:val="single" w:sz="4" w:space="0" w:color="000000"/>
              <w:bottom w:val="single" w:sz="4" w:space="0" w:color="000000"/>
              <w:right w:val="nil"/>
            </w:tcBorders>
            <w:hideMark/>
          </w:tcPr>
          <w:p w:rsidR="00982983" w:rsidRPr="00052B77" w:rsidRDefault="00982983" w:rsidP="00015D4A">
            <w:pPr>
              <w:snapToGrid w:val="0"/>
              <w:jc w:val="center"/>
              <w:rPr>
                <w:rFonts w:cs="Times New Roman"/>
                <w:sz w:val="28"/>
              </w:rPr>
            </w:pPr>
            <w:r w:rsidRPr="00052B77">
              <w:rPr>
                <w:rFonts w:cs="Times New Roman"/>
                <w:sz w:val="28"/>
              </w:rPr>
              <w:t>Квалификационный уровень</w:t>
            </w:r>
          </w:p>
        </w:tc>
        <w:tc>
          <w:tcPr>
            <w:tcW w:w="4253" w:type="dxa"/>
            <w:vMerge w:val="restart"/>
            <w:tcBorders>
              <w:top w:val="single" w:sz="4" w:space="0" w:color="000000"/>
              <w:left w:val="single" w:sz="4" w:space="0" w:color="000000"/>
              <w:bottom w:val="single" w:sz="4" w:space="0" w:color="000000"/>
              <w:right w:val="nil"/>
            </w:tcBorders>
            <w:hideMark/>
          </w:tcPr>
          <w:p w:rsidR="00982983" w:rsidRPr="00052B77" w:rsidRDefault="00982983" w:rsidP="00015D4A">
            <w:pPr>
              <w:snapToGrid w:val="0"/>
              <w:jc w:val="center"/>
              <w:rPr>
                <w:rFonts w:cs="Times New Roman"/>
                <w:sz w:val="28"/>
              </w:rPr>
            </w:pPr>
            <w:r w:rsidRPr="00052B77">
              <w:rPr>
                <w:rFonts w:cs="Times New Roman"/>
                <w:sz w:val="28"/>
              </w:rPr>
              <w:t>Наименование должностей, отнесенных к квалификационным уровням</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82983" w:rsidRPr="00052B77" w:rsidRDefault="00982983" w:rsidP="00015D4A">
            <w:pPr>
              <w:snapToGrid w:val="0"/>
              <w:rPr>
                <w:rFonts w:cs="Times New Roman"/>
                <w:sz w:val="28"/>
              </w:rPr>
            </w:pPr>
            <w:r w:rsidRPr="00052B77">
              <w:rPr>
                <w:rFonts w:cs="Times New Roman"/>
                <w:sz w:val="28"/>
              </w:rPr>
              <w:t>Рекомендуемый размер должностного оклада (рублей)</w:t>
            </w:r>
          </w:p>
        </w:tc>
      </w:tr>
      <w:tr w:rsidR="00982983" w:rsidRPr="00052B77" w:rsidTr="00982983">
        <w:trPr>
          <w:trHeight w:val="936"/>
        </w:trPr>
        <w:tc>
          <w:tcPr>
            <w:tcW w:w="2835" w:type="dxa"/>
            <w:vMerge/>
            <w:tcBorders>
              <w:top w:val="single" w:sz="4" w:space="0" w:color="000000"/>
              <w:left w:val="single" w:sz="4" w:space="0" w:color="000000"/>
              <w:bottom w:val="single" w:sz="4" w:space="0" w:color="000000"/>
              <w:right w:val="nil"/>
            </w:tcBorders>
            <w:vAlign w:val="center"/>
            <w:hideMark/>
          </w:tcPr>
          <w:p w:rsidR="00982983" w:rsidRPr="00052B77" w:rsidRDefault="00982983" w:rsidP="00015D4A">
            <w:pPr>
              <w:widowControl/>
              <w:rPr>
                <w:rFonts w:cs="Times New Roman"/>
                <w:sz w:val="28"/>
              </w:rPr>
            </w:pPr>
          </w:p>
        </w:tc>
        <w:tc>
          <w:tcPr>
            <w:tcW w:w="4253" w:type="dxa"/>
            <w:vMerge/>
            <w:tcBorders>
              <w:top w:val="single" w:sz="4" w:space="0" w:color="000000"/>
              <w:left w:val="single" w:sz="4" w:space="0" w:color="000000"/>
              <w:bottom w:val="single" w:sz="4" w:space="0" w:color="000000"/>
              <w:right w:val="nil"/>
            </w:tcBorders>
            <w:vAlign w:val="center"/>
            <w:hideMark/>
          </w:tcPr>
          <w:p w:rsidR="00982983" w:rsidRPr="00052B77" w:rsidRDefault="00982983" w:rsidP="00015D4A">
            <w:pPr>
              <w:widowControl/>
              <w:rPr>
                <w:rFonts w:cs="Times New Roman"/>
                <w:sz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82983" w:rsidRPr="00052B77" w:rsidRDefault="00982983" w:rsidP="00015D4A">
            <w:pPr>
              <w:widowControl/>
              <w:rPr>
                <w:rFonts w:cs="Times New Roman"/>
                <w:sz w:val="28"/>
              </w:rPr>
            </w:pPr>
          </w:p>
        </w:tc>
      </w:tr>
      <w:tr w:rsidR="00982983" w:rsidRPr="00052B77" w:rsidTr="0024252B">
        <w:tc>
          <w:tcPr>
            <w:tcW w:w="2835" w:type="dxa"/>
            <w:tcBorders>
              <w:top w:val="single" w:sz="4" w:space="0" w:color="000000"/>
              <w:left w:val="single" w:sz="4" w:space="0" w:color="000000"/>
              <w:bottom w:val="single" w:sz="4" w:space="0" w:color="000000"/>
              <w:right w:val="nil"/>
            </w:tcBorders>
            <w:vAlign w:val="center"/>
            <w:hideMark/>
          </w:tcPr>
          <w:p w:rsidR="00982983" w:rsidRPr="00052B77" w:rsidRDefault="00982983" w:rsidP="0024252B">
            <w:pPr>
              <w:snapToGrid w:val="0"/>
              <w:jc w:val="center"/>
              <w:rPr>
                <w:rFonts w:cs="Times New Roman"/>
                <w:sz w:val="28"/>
              </w:rPr>
            </w:pPr>
            <w:r w:rsidRPr="00052B77">
              <w:rPr>
                <w:rFonts w:cs="Times New Roman"/>
                <w:sz w:val="28"/>
              </w:rPr>
              <w:t>1 квалификационный уровень</w:t>
            </w:r>
          </w:p>
        </w:tc>
        <w:tc>
          <w:tcPr>
            <w:tcW w:w="4253" w:type="dxa"/>
            <w:tcBorders>
              <w:top w:val="single" w:sz="4" w:space="0" w:color="000000"/>
              <w:left w:val="single" w:sz="4" w:space="0" w:color="000000"/>
              <w:bottom w:val="single" w:sz="4" w:space="0" w:color="000000"/>
              <w:right w:val="nil"/>
            </w:tcBorders>
            <w:vAlign w:val="center"/>
            <w:hideMark/>
          </w:tcPr>
          <w:p w:rsidR="00982983" w:rsidRPr="00052B77" w:rsidRDefault="00982983" w:rsidP="0024252B">
            <w:pPr>
              <w:jc w:val="center"/>
              <w:rPr>
                <w:rFonts w:cs="Times New Roman"/>
                <w:sz w:val="28"/>
              </w:rPr>
            </w:pPr>
            <w:r w:rsidRPr="00052B77">
              <w:rPr>
                <w:rFonts w:cs="Times New Roman"/>
                <w:sz w:val="28"/>
              </w:rPr>
              <w:t>Специалист ГО и ЧС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82983" w:rsidRPr="00052B77" w:rsidRDefault="00982983" w:rsidP="0024252B">
            <w:pPr>
              <w:snapToGrid w:val="0"/>
              <w:jc w:val="center"/>
              <w:rPr>
                <w:rFonts w:cs="Times New Roman"/>
                <w:sz w:val="28"/>
              </w:rPr>
            </w:pPr>
            <w:r w:rsidRPr="00052B77">
              <w:rPr>
                <w:rFonts w:cs="Times New Roman"/>
                <w:sz w:val="28"/>
              </w:rPr>
              <w:t>6057,00</w:t>
            </w:r>
          </w:p>
          <w:p w:rsidR="00982983" w:rsidRPr="00052B77" w:rsidRDefault="00982983" w:rsidP="0024252B">
            <w:pPr>
              <w:jc w:val="center"/>
              <w:rPr>
                <w:rFonts w:cs="Times New Roman"/>
                <w:sz w:val="28"/>
              </w:rPr>
            </w:pPr>
          </w:p>
        </w:tc>
      </w:tr>
    </w:tbl>
    <w:p w:rsidR="00982983" w:rsidRPr="00052B77" w:rsidRDefault="00982983" w:rsidP="00982983">
      <w:pPr>
        <w:rPr>
          <w:rFonts w:cs="Times New Roman"/>
          <w:b/>
          <w:sz w:val="28"/>
        </w:rPr>
      </w:pPr>
    </w:p>
    <w:p w:rsidR="00982983" w:rsidRPr="00052B77" w:rsidRDefault="00982983" w:rsidP="00376787">
      <w:pPr>
        <w:spacing w:line="276" w:lineRule="auto"/>
        <w:jc w:val="both"/>
        <w:rPr>
          <w:rFonts w:cs="Times New Roman"/>
          <w:sz w:val="28"/>
        </w:rPr>
      </w:pPr>
    </w:p>
    <w:sectPr w:rsidR="00982983" w:rsidRPr="00052B77" w:rsidSect="00B75534">
      <w:head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74" w:rsidRDefault="00454F74" w:rsidP="00B75534">
      <w:r>
        <w:separator/>
      </w:r>
    </w:p>
  </w:endnote>
  <w:endnote w:type="continuationSeparator" w:id="1">
    <w:p w:rsidR="00454F74" w:rsidRDefault="00454F74" w:rsidP="00B75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74" w:rsidRDefault="00454F74" w:rsidP="00B75534">
      <w:r>
        <w:separator/>
      </w:r>
    </w:p>
  </w:footnote>
  <w:footnote w:type="continuationSeparator" w:id="1">
    <w:p w:rsidR="00454F74" w:rsidRDefault="00454F74" w:rsidP="00B75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82" w:rsidRDefault="00454F74" w:rsidP="00231782">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singleLevel"/>
    <w:tmpl w:val="59C0A328"/>
    <w:name w:val="WW8Num11"/>
    <w:lvl w:ilvl="0">
      <w:start w:val="1"/>
      <w:numFmt w:val="decimal"/>
      <w:lvlText w:val="%1."/>
      <w:lvlJc w:val="left"/>
      <w:pPr>
        <w:tabs>
          <w:tab w:val="num" w:pos="0"/>
        </w:tabs>
        <w:ind w:left="1200" w:hanging="360"/>
      </w:pPr>
      <w:rPr>
        <w:b w:val="0"/>
        <w:i w:val="0"/>
      </w:rPr>
    </w:lvl>
  </w:abstractNum>
  <w:abstractNum w:abstractNumId="2">
    <w:nsid w:val="51597DC8"/>
    <w:multiLevelType w:val="hybridMultilevel"/>
    <w:tmpl w:val="7F186404"/>
    <w:lvl w:ilvl="0" w:tplc="ED9878D2">
      <w:start w:val="1"/>
      <w:numFmt w:val="decimal"/>
      <w:lvlText w:val="%1."/>
      <w:lvlJc w:val="left"/>
      <w:pPr>
        <w:ind w:left="2610" w:hanging="1200"/>
      </w:pPr>
      <w:rPr>
        <w:rFonts w:hint="default"/>
        <w:b/>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5B0348B2"/>
    <w:multiLevelType w:val="hybridMultilevel"/>
    <w:tmpl w:val="52946B3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65C6"/>
    <w:rsid w:val="00052B77"/>
    <w:rsid w:val="0008496C"/>
    <w:rsid w:val="001165C6"/>
    <w:rsid w:val="0024252B"/>
    <w:rsid w:val="00376787"/>
    <w:rsid w:val="00454F74"/>
    <w:rsid w:val="004F1425"/>
    <w:rsid w:val="00741D2B"/>
    <w:rsid w:val="0080325D"/>
    <w:rsid w:val="008E2747"/>
    <w:rsid w:val="00982983"/>
    <w:rsid w:val="00A11E8F"/>
    <w:rsid w:val="00B75534"/>
    <w:rsid w:val="00B8428F"/>
    <w:rsid w:val="00C72F8B"/>
    <w:rsid w:val="00CA5A15"/>
    <w:rsid w:val="00E63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87"/>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678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4">
    <w:name w:val="header"/>
    <w:basedOn w:val="a"/>
    <w:link w:val="a5"/>
    <w:rsid w:val="00376787"/>
    <w:pPr>
      <w:tabs>
        <w:tab w:val="center" w:pos="4677"/>
        <w:tab w:val="right" w:pos="9355"/>
      </w:tabs>
    </w:pPr>
    <w:rPr>
      <w:rFonts w:cs="Mangal"/>
      <w:szCs w:val="21"/>
    </w:rPr>
  </w:style>
  <w:style w:type="character" w:customStyle="1" w:styleId="a5">
    <w:name w:val="Верхний колонтитул Знак"/>
    <w:basedOn w:val="a0"/>
    <w:link w:val="a4"/>
    <w:rsid w:val="00376787"/>
    <w:rPr>
      <w:rFonts w:ascii="Times New Roman" w:eastAsia="SimSun" w:hAnsi="Times New Roman" w:cs="Mangal"/>
      <w:kern w:val="1"/>
      <w:sz w:val="24"/>
      <w:szCs w:val="21"/>
      <w:lang w:eastAsia="hi-IN" w:bidi="hi-IN"/>
    </w:rPr>
  </w:style>
  <w:style w:type="paragraph" w:customStyle="1" w:styleId="ConsPlusNormal">
    <w:name w:val="ConsPlusNormal"/>
    <w:rsid w:val="0024252B"/>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87"/>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678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4">
    <w:name w:val="header"/>
    <w:basedOn w:val="a"/>
    <w:link w:val="a5"/>
    <w:rsid w:val="00376787"/>
    <w:pPr>
      <w:tabs>
        <w:tab w:val="center" w:pos="4677"/>
        <w:tab w:val="right" w:pos="9355"/>
      </w:tabs>
    </w:pPr>
    <w:rPr>
      <w:rFonts w:cs="Mangal"/>
      <w:szCs w:val="21"/>
    </w:rPr>
  </w:style>
  <w:style w:type="character" w:customStyle="1" w:styleId="a5">
    <w:name w:val="Верхний колонтитул Знак"/>
    <w:basedOn w:val="a0"/>
    <w:link w:val="a4"/>
    <w:rsid w:val="00376787"/>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767</cp:lastModifiedBy>
  <cp:revision>11</cp:revision>
  <dcterms:created xsi:type="dcterms:W3CDTF">2023-09-26T06:20:00Z</dcterms:created>
  <dcterms:modified xsi:type="dcterms:W3CDTF">2023-09-26T06:40:00Z</dcterms:modified>
</cp:coreProperties>
</file>