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F" w:rsidRDefault="00AD249F" w:rsidP="00AD249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 ЛЕБЯЖЕНСКОГО СЕЛЬСОВЕТА</w:t>
      </w:r>
    </w:p>
    <w:p w:rsidR="00AD249F" w:rsidRDefault="00AD249F" w:rsidP="00AD2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 РАЙОНА  КУРСКОЙ  ОБЛАСТИ</w:t>
      </w:r>
    </w:p>
    <w:p w:rsidR="00AD249F" w:rsidRDefault="00AD249F" w:rsidP="00AD2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AD249F" w:rsidRDefault="00AD249F" w:rsidP="00AD249F">
      <w:pPr>
        <w:rPr>
          <w:sz w:val="28"/>
          <w:szCs w:val="28"/>
        </w:rPr>
      </w:pPr>
    </w:p>
    <w:p w:rsidR="00AD249F" w:rsidRDefault="00AD249F" w:rsidP="00AD24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AD249F" w:rsidRDefault="00AD249F" w:rsidP="00AD249F">
      <w:pPr>
        <w:jc w:val="center"/>
        <w:rPr>
          <w:szCs w:val="28"/>
        </w:rPr>
      </w:pPr>
    </w:p>
    <w:tbl>
      <w:tblPr>
        <w:tblStyle w:val="a3"/>
        <w:tblW w:w="951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8"/>
        <w:gridCol w:w="2947"/>
        <w:gridCol w:w="3096"/>
      </w:tblGrid>
      <w:tr w:rsidR="00AD249F" w:rsidTr="00FC300A">
        <w:trPr>
          <w:jc w:val="center"/>
        </w:trPr>
        <w:tc>
          <w:tcPr>
            <w:tcW w:w="3468" w:type="dxa"/>
            <w:hideMark/>
          </w:tcPr>
          <w:p w:rsidR="00AD249F" w:rsidRDefault="00AD249F" w:rsidP="00FC3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ноября 2014 г.                                                            </w:t>
            </w:r>
          </w:p>
        </w:tc>
        <w:tc>
          <w:tcPr>
            <w:tcW w:w="2947" w:type="dxa"/>
          </w:tcPr>
          <w:p w:rsidR="00AD249F" w:rsidRDefault="00AD249F" w:rsidP="00FC300A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п. Черемушки</w:t>
            </w:r>
          </w:p>
        </w:tc>
        <w:tc>
          <w:tcPr>
            <w:tcW w:w="3096" w:type="dxa"/>
          </w:tcPr>
          <w:p w:rsidR="00AD249F" w:rsidRDefault="00AD249F" w:rsidP="00FC3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№122-5-33</w:t>
            </w:r>
          </w:p>
          <w:p w:rsidR="00AD249F" w:rsidRDefault="00AD249F" w:rsidP="00FC300A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</w:tblGrid>
      <w:tr w:rsidR="00AD249F" w:rsidTr="007B4CC1">
        <w:trPr>
          <w:trHeight w:val="1242"/>
        </w:trPr>
        <w:tc>
          <w:tcPr>
            <w:tcW w:w="5400" w:type="dxa"/>
            <w:hideMark/>
          </w:tcPr>
          <w:p w:rsidR="00AD249F" w:rsidRDefault="00AD249F" w:rsidP="00FC30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D249F" w:rsidRDefault="00AD249F" w:rsidP="00FC30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налоге на имущество физических лиц</w:t>
            </w:r>
            <w:bookmarkEnd w:id="0"/>
          </w:p>
        </w:tc>
      </w:tr>
    </w:tbl>
    <w:p w:rsidR="00AD249F" w:rsidRDefault="00AD249F" w:rsidP="00AD249F">
      <w:pPr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32 «Налог на имущество физических лиц» части второй Налогового Кодекса Российской Федерации  Собрание депутатов Лебяженского сельсовета Курского района Курской области </w:t>
      </w:r>
    </w:p>
    <w:p w:rsidR="00AD249F" w:rsidRDefault="00AD249F" w:rsidP="00AD249F">
      <w:pPr>
        <w:spacing w:before="12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D249F" w:rsidRDefault="00AD249F" w:rsidP="00AD249F">
      <w:pPr>
        <w:widowControl w:val="0"/>
        <w:suppressAutoHyphens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на территории муниципального образования «</w:t>
      </w:r>
      <w:proofErr w:type="spellStart"/>
      <w:r>
        <w:rPr>
          <w:sz w:val="28"/>
          <w:szCs w:val="28"/>
        </w:rPr>
        <w:t>Лебяженский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налог на имущество физических лиц с определением налоговой базы на основе</w:t>
      </w:r>
      <w:r w:rsidR="00B10E75">
        <w:rPr>
          <w:sz w:val="28"/>
          <w:szCs w:val="28"/>
        </w:rPr>
        <w:t>,</w:t>
      </w:r>
      <w:r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долевой собственности на каждый из таких объектов), </w:t>
      </w:r>
      <w:r w:rsidR="003158B5">
        <w:rPr>
          <w:sz w:val="28"/>
          <w:szCs w:val="28"/>
        </w:rPr>
        <w:t>расположенных в пределах МО «</w:t>
      </w:r>
      <w:proofErr w:type="spellStart"/>
      <w:r w:rsidR="003158B5">
        <w:rPr>
          <w:sz w:val="28"/>
          <w:szCs w:val="28"/>
        </w:rPr>
        <w:t>Лебяженский</w:t>
      </w:r>
      <w:proofErr w:type="spellEnd"/>
      <w:r w:rsidR="003158B5">
        <w:rPr>
          <w:sz w:val="28"/>
          <w:szCs w:val="28"/>
        </w:rPr>
        <w:t xml:space="preserve"> сельсовет» Курского района Курской области</w:t>
      </w:r>
      <w:r>
        <w:rPr>
          <w:sz w:val="28"/>
          <w:szCs w:val="28"/>
        </w:rPr>
        <w:t>.</w:t>
      </w:r>
      <w:proofErr w:type="gramEnd"/>
    </w:p>
    <w:p w:rsidR="00AD249F" w:rsidRDefault="00AD249F" w:rsidP="00AD249F">
      <w:pPr>
        <w:widowControl w:val="0"/>
        <w:suppressAutoHyphens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58B5">
        <w:rPr>
          <w:sz w:val="28"/>
          <w:szCs w:val="28"/>
        </w:rPr>
        <w:t>Налоговые ставки устанавливаются в следующих размерах: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3990"/>
      </w:tblGrid>
      <w:tr w:rsidR="00D232E4" w:rsidTr="00D232E4">
        <w:trPr>
          <w:trHeight w:val="994"/>
        </w:trPr>
        <w:tc>
          <w:tcPr>
            <w:tcW w:w="4965" w:type="dxa"/>
          </w:tcPr>
          <w:p w:rsidR="00D232E4" w:rsidRDefault="00D232E4" w:rsidP="00D232E4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  <w:u w:val="single"/>
              </w:rPr>
            </w:pPr>
            <w:r w:rsidRPr="00D232E4">
              <w:rPr>
                <w:sz w:val="28"/>
                <w:szCs w:val="28"/>
              </w:rPr>
              <w:t>Суммарна</w:t>
            </w:r>
            <w:r>
              <w:rPr>
                <w:sz w:val="28"/>
                <w:szCs w:val="28"/>
              </w:rPr>
              <w:t>я инвентаризационная стоимость объектов нал</w:t>
            </w:r>
            <w:r w:rsidR="00B10E75">
              <w:rPr>
                <w:sz w:val="28"/>
                <w:szCs w:val="28"/>
              </w:rPr>
              <w:t>огообложения, умноженная на коэф</w:t>
            </w:r>
            <w:r>
              <w:rPr>
                <w:sz w:val="28"/>
                <w:szCs w:val="28"/>
              </w:rPr>
              <w:t>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990" w:type="dxa"/>
          </w:tcPr>
          <w:p w:rsidR="00D232E4" w:rsidRDefault="00D232E4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  <w:p w:rsidR="00D232E4" w:rsidRPr="00D232E4" w:rsidRDefault="00D232E4" w:rsidP="00D232E4">
            <w:pPr>
              <w:widowControl w:val="0"/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D232E4">
              <w:rPr>
                <w:sz w:val="28"/>
                <w:szCs w:val="28"/>
              </w:rPr>
              <w:t>Ставка налога</w:t>
            </w:r>
          </w:p>
        </w:tc>
      </w:tr>
      <w:tr w:rsidR="00D232E4" w:rsidTr="00D232E4">
        <w:trPr>
          <w:trHeight w:val="405"/>
        </w:trPr>
        <w:tc>
          <w:tcPr>
            <w:tcW w:w="4965" w:type="dxa"/>
          </w:tcPr>
          <w:p w:rsidR="00D232E4" w:rsidRPr="00D232E4" w:rsidRDefault="00D232E4" w:rsidP="003158B5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3990" w:type="dxa"/>
          </w:tcPr>
          <w:p w:rsidR="00D232E4" w:rsidRPr="00D232E4" w:rsidRDefault="00D232E4" w:rsidP="003158B5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D232E4" w:rsidTr="00D232E4">
        <w:trPr>
          <w:trHeight w:val="465"/>
        </w:trPr>
        <w:tc>
          <w:tcPr>
            <w:tcW w:w="4965" w:type="dxa"/>
          </w:tcPr>
          <w:p w:rsidR="00D232E4" w:rsidRPr="00D232E4" w:rsidRDefault="00D232E4" w:rsidP="003158B5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300 000 рублей до 500 000 рублей включительно</w:t>
            </w:r>
          </w:p>
        </w:tc>
        <w:tc>
          <w:tcPr>
            <w:tcW w:w="3990" w:type="dxa"/>
          </w:tcPr>
          <w:p w:rsidR="00D232E4" w:rsidRPr="00D232E4" w:rsidRDefault="00D232E4" w:rsidP="003158B5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процента</w:t>
            </w:r>
          </w:p>
        </w:tc>
      </w:tr>
      <w:tr w:rsidR="00D232E4" w:rsidTr="00D232E4">
        <w:trPr>
          <w:trHeight w:val="285"/>
        </w:trPr>
        <w:tc>
          <w:tcPr>
            <w:tcW w:w="4965" w:type="dxa"/>
          </w:tcPr>
          <w:p w:rsidR="00D232E4" w:rsidRPr="00D232E4" w:rsidRDefault="00D232E4" w:rsidP="003158B5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500 000 рублей до 1 000 000 рублей включительно</w:t>
            </w:r>
          </w:p>
        </w:tc>
        <w:tc>
          <w:tcPr>
            <w:tcW w:w="3990" w:type="dxa"/>
          </w:tcPr>
          <w:p w:rsidR="00D232E4" w:rsidRPr="00D232E4" w:rsidRDefault="00D232E4" w:rsidP="003158B5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процента</w:t>
            </w:r>
          </w:p>
        </w:tc>
      </w:tr>
      <w:tr w:rsidR="00D232E4" w:rsidTr="00D232E4">
        <w:trPr>
          <w:trHeight w:val="345"/>
        </w:trPr>
        <w:tc>
          <w:tcPr>
            <w:tcW w:w="4965" w:type="dxa"/>
          </w:tcPr>
          <w:p w:rsidR="00D232E4" w:rsidRPr="00D232E4" w:rsidRDefault="00D232E4" w:rsidP="003158B5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1 000 000 рублей до 2 000 000 рублей включительно</w:t>
            </w:r>
          </w:p>
        </w:tc>
        <w:tc>
          <w:tcPr>
            <w:tcW w:w="3990" w:type="dxa"/>
          </w:tcPr>
          <w:p w:rsidR="00D232E4" w:rsidRPr="00D232E4" w:rsidRDefault="00D232E4" w:rsidP="003158B5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процента</w:t>
            </w:r>
          </w:p>
        </w:tc>
      </w:tr>
      <w:tr w:rsidR="00D232E4" w:rsidTr="00D232E4">
        <w:trPr>
          <w:trHeight w:val="435"/>
        </w:trPr>
        <w:tc>
          <w:tcPr>
            <w:tcW w:w="4965" w:type="dxa"/>
          </w:tcPr>
          <w:p w:rsidR="00D232E4" w:rsidRPr="00D232E4" w:rsidRDefault="00D232E4" w:rsidP="003158B5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2 000 000 рублей до 3 000 000 рублей включительно</w:t>
            </w:r>
          </w:p>
        </w:tc>
        <w:tc>
          <w:tcPr>
            <w:tcW w:w="3990" w:type="dxa"/>
          </w:tcPr>
          <w:p w:rsidR="00D232E4" w:rsidRPr="00D232E4" w:rsidRDefault="00D232E4" w:rsidP="003158B5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процента</w:t>
            </w:r>
          </w:p>
        </w:tc>
      </w:tr>
      <w:tr w:rsidR="00D232E4" w:rsidTr="00D232E4">
        <w:trPr>
          <w:trHeight w:val="420"/>
        </w:trPr>
        <w:tc>
          <w:tcPr>
            <w:tcW w:w="4965" w:type="dxa"/>
          </w:tcPr>
          <w:p w:rsidR="00D232E4" w:rsidRPr="00D232E4" w:rsidRDefault="00D232E4" w:rsidP="003158B5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3 000 000 рублей</w:t>
            </w:r>
          </w:p>
        </w:tc>
        <w:tc>
          <w:tcPr>
            <w:tcW w:w="3990" w:type="dxa"/>
          </w:tcPr>
          <w:p w:rsidR="00D232E4" w:rsidRPr="00D232E4" w:rsidRDefault="00D232E4" w:rsidP="003158B5">
            <w:pPr>
              <w:widowControl w:val="0"/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процента</w:t>
            </w:r>
          </w:p>
        </w:tc>
      </w:tr>
    </w:tbl>
    <w:p w:rsidR="00AD249F" w:rsidRDefault="00AD249F" w:rsidP="00D232E4">
      <w:pPr>
        <w:widowControl w:val="0"/>
        <w:suppressAutoHyphens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232E4">
        <w:rPr>
          <w:sz w:val="28"/>
          <w:szCs w:val="28"/>
        </w:rPr>
        <w:t>Настоящее решение вступает в силу с 01 января 2015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AD249F" w:rsidRDefault="00AD249F" w:rsidP="00AD249F">
      <w:pPr>
        <w:jc w:val="both"/>
        <w:rPr>
          <w:sz w:val="28"/>
          <w:szCs w:val="28"/>
        </w:rPr>
      </w:pPr>
    </w:p>
    <w:p w:rsidR="00AD249F" w:rsidRDefault="00AD249F" w:rsidP="00AD2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49F" w:rsidRDefault="00AD249F" w:rsidP="00AD2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Лебяженского сельсовета                                          М.В. Гордеев</w:t>
      </w:r>
    </w:p>
    <w:p w:rsidR="00B041E7" w:rsidRDefault="00B041E7"/>
    <w:sectPr w:rsidR="00B0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5C"/>
    <w:rsid w:val="003158B5"/>
    <w:rsid w:val="0074745C"/>
    <w:rsid w:val="007B4CC1"/>
    <w:rsid w:val="00AD249F"/>
    <w:rsid w:val="00B041E7"/>
    <w:rsid w:val="00B10E75"/>
    <w:rsid w:val="00D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2014-11-07T07:48:00Z</cp:lastPrinted>
  <dcterms:created xsi:type="dcterms:W3CDTF">2014-11-07T07:19:00Z</dcterms:created>
  <dcterms:modified xsi:type="dcterms:W3CDTF">2014-11-19T06:41:00Z</dcterms:modified>
</cp:coreProperties>
</file>